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0F" w:rsidRPr="00EA120F" w:rsidRDefault="00EA120F" w:rsidP="00EA120F">
      <w:pPr>
        <w:autoSpaceDE w:val="0"/>
        <w:autoSpaceDN w:val="0"/>
        <w:adjustRightInd w:val="0"/>
        <w:rPr>
          <w:bCs/>
          <w:color w:val="000000"/>
        </w:rPr>
      </w:pPr>
      <w:bookmarkStart w:id="0" w:name="_GoBack"/>
      <w:r w:rsidRPr="00EA120F">
        <w:rPr>
          <w:b/>
          <w:bCs/>
          <w:color w:val="000000"/>
        </w:rPr>
        <w:t>Non-disclosure / Confidentiality Agreement</w:t>
      </w:r>
      <w:r>
        <w:rPr>
          <w:b/>
          <w:bCs/>
          <w:color w:val="000000"/>
        </w:rPr>
        <w:t xml:space="preserve"> for access to contract material for </w:t>
      </w:r>
      <w:r w:rsidRPr="00EA120F">
        <w:rPr>
          <w:b/>
          <w:bCs/>
          <w:color w:val="000000"/>
          <w:u w:val="single"/>
        </w:rPr>
        <w:t>Syndicated Agreement for Cleaning and Related Services</w:t>
      </w:r>
      <w:r w:rsidRPr="00EA120F">
        <w:rPr>
          <w:b/>
          <w:bCs/>
          <w:color w:val="000000"/>
        </w:rPr>
        <w:t xml:space="preserve"> led by NZ Police</w:t>
      </w:r>
      <w:bookmarkEnd w:id="0"/>
    </w:p>
    <w:p w:rsidR="00EA120F" w:rsidRPr="00EA120F" w:rsidRDefault="00EA120F" w:rsidP="00F36AC4">
      <w:pPr>
        <w:autoSpaceDE w:val="0"/>
        <w:autoSpaceDN w:val="0"/>
        <w:adjustRightInd w:val="0"/>
        <w:spacing w:before="60" w:after="120"/>
        <w:rPr>
          <w:color w:val="000000"/>
        </w:rPr>
      </w:pPr>
      <w:r w:rsidRPr="00EA120F">
        <w:rPr>
          <w:color w:val="000000"/>
        </w:rPr>
        <w:t xml:space="preserve">New Zealand Police act as lead agency in contract with OCS </w:t>
      </w:r>
      <w:r w:rsidRPr="00EA120F">
        <w:t>Limited.</w:t>
      </w:r>
    </w:p>
    <w:p w:rsidR="00EA120F" w:rsidRPr="00EA120F" w:rsidRDefault="00EA120F" w:rsidP="00F36AC4">
      <w:pPr>
        <w:autoSpaceDE w:val="0"/>
        <w:autoSpaceDN w:val="0"/>
        <w:adjustRightInd w:val="0"/>
        <w:spacing w:before="60" w:after="120"/>
        <w:rPr>
          <w:color w:val="000000"/>
        </w:rPr>
      </w:pPr>
      <w:r w:rsidRPr="00EA120F">
        <w:rPr>
          <w:color w:val="000000"/>
          <w:highlight w:val="yellow"/>
        </w:rPr>
        <w:t>&lt;&lt;Update your agency name&gt;&gt;</w:t>
      </w:r>
      <w:r w:rsidRPr="00EA120F">
        <w:rPr>
          <w:color w:val="000000"/>
        </w:rPr>
        <w:t xml:space="preserve"> is an Eligible Agency entitled to </w:t>
      </w:r>
      <w:r w:rsidR="00753378">
        <w:rPr>
          <w:color w:val="000000"/>
        </w:rPr>
        <w:t xml:space="preserve">request and review the contract material to </w:t>
      </w:r>
      <w:r w:rsidRPr="00EA120F">
        <w:rPr>
          <w:color w:val="000000"/>
        </w:rPr>
        <w:t>consider participating in this syndicated agreement for Cleaning and Related Services.</w:t>
      </w:r>
    </w:p>
    <w:p w:rsidR="00EA120F" w:rsidRPr="00EA120F" w:rsidRDefault="00EA120F" w:rsidP="00F36AC4">
      <w:pPr>
        <w:autoSpaceDE w:val="0"/>
        <w:autoSpaceDN w:val="0"/>
        <w:adjustRightInd w:val="0"/>
        <w:spacing w:before="60" w:after="120"/>
        <w:rPr>
          <w:color w:val="000000"/>
        </w:rPr>
      </w:pPr>
      <w:r w:rsidRPr="00EA120F">
        <w:rPr>
          <w:color w:val="000000"/>
        </w:rPr>
        <w:t xml:space="preserve">Prior to </w:t>
      </w:r>
      <w:r>
        <w:rPr>
          <w:color w:val="000000"/>
        </w:rPr>
        <w:t>receiving</w:t>
      </w:r>
      <w:r w:rsidRPr="00EA120F">
        <w:rPr>
          <w:color w:val="000000"/>
        </w:rPr>
        <w:t xml:space="preserve"> the Agreement documentation, the Eligible Agency </w:t>
      </w:r>
      <w:r w:rsidRPr="00EA120F">
        <w:t xml:space="preserve">is </w:t>
      </w:r>
      <w:r w:rsidRPr="00EA120F">
        <w:rPr>
          <w:color w:val="000000"/>
        </w:rPr>
        <w:t>required to complete this non-disclosure agreement</w:t>
      </w:r>
      <w:r w:rsidR="00651E1C">
        <w:rPr>
          <w:color w:val="000000"/>
        </w:rPr>
        <w:t xml:space="preserve"> (NDA)</w:t>
      </w:r>
      <w:r w:rsidRPr="00EA120F">
        <w:rPr>
          <w:color w:val="000000"/>
        </w:rPr>
        <w:t>.</w:t>
      </w:r>
    </w:p>
    <w:p w:rsidR="00EA120F" w:rsidRPr="00EA120F" w:rsidRDefault="00EA120F" w:rsidP="00F36AC4">
      <w:pPr>
        <w:autoSpaceDE w:val="0"/>
        <w:autoSpaceDN w:val="0"/>
        <w:adjustRightInd w:val="0"/>
        <w:spacing w:before="60" w:after="120"/>
        <w:rPr>
          <w:color w:val="000000"/>
        </w:rPr>
      </w:pPr>
      <w:r w:rsidRPr="00EA120F">
        <w:rPr>
          <w:color w:val="000000"/>
        </w:rPr>
        <w:t xml:space="preserve">The material being requested includes </w:t>
      </w:r>
      <w:r w:rsidRPr="00EA120F">
        <w:rPr>
          <w:bCs/>
          <w:color w:val="000000"/>
        </w:rPr>
        <w:t>commercially sensitive</w:t>
      </w:r>
      <w:r w:rsidRPr="00EA120F">
        <w:rPr>
          <w:b/>
          <w:bCs/>
          <w:color w:val="000000"/>
        </w:rPr>
        <w:t xml:space="preserve"> </w:t>
      </w:r>
      <w:r w:rsidRPr="00EA120F">
        <w:rPr>
          <w:bCs/>
          <w:color w:val="000000"/>
        </w:rPr>
        <w:t>information</w:t>
      </w:r>
      <w:r w:rsidRPr="00EA120F">
        <w:rPr>
          <w:b/>
          <w:bCs/>
          <w:color w:val="000000"/>
        </w:rPr>
        <w:t xml:space="preserve"> </w:t>
      </w:r>
      <w:r w:rsidRPr="00EA120F">
        <w:rPr>
          <w:color w:val="000000"/>
        </w:rPr>
        <w:t>which could harm the supplier if disclosed. It is very important that this information be kept confidential and is only disclosed in accordance with the following:</w:t>
      </w:r>
    </w:p>
    <w:p w:rsidR="00EA120F" w:rsidRPr="00EA120F" w:rsidRDefault="00EA120F" w:rsidP="00F36AC4">
      <w:pPr>
        <w:autoSpaceDE w:val="0"/>
        <w:autoSpaceDN w:val="0"/>
        <w:adjustRightInd w:val="0"/>
        <w:spacing w:before="60" w:after="120"/>
        <w:rPr>
          <w:color w:val="000000"/>
        </w:rPr>
      </w:pPr>
      <w:r w:rsidRPr="00EA120F">
        <w:rPr>
          <w:color w:val="000000"/>
        </w:rPr>
        <w:t>The Eligible Agency will:</w:t>
      </w:r>
    </w:p>
    <w:p w:rsidR="00EA120F" w:rsidRPr="00EA120F" w:rsidRDefault="00EA120F" w:rsidP="00EA120F">
      <w:pPr>
        <w:autoSpaceDE w:val="0"/>
        <w:autoSpaceDN w:val="0"/>
        <w:adjustRightInd w:val="0"/>
        <w:spacing w:before="60" w:after="60"/>
        <w:ind w:left="567" w:hanging="567"/>
        <w:rPr>
          <w:color w:val="000000"/>
        </w:rPr>
      </w:pPr>
      <w:r w:rsidRPr="00EA120F">
        <w:rPr>
          <w:color w:val="000000"/>
        </w:rPr>
        <w:t>(a)</w:t>
      </w:r>
      <w:r w:rsidRPr="00EA120F">
        <w:rPr>
          <w:color w:val="000000"/>
        </w:rPr>
        <w:tab/>
      </w:r>
      <w:proofErr w:type="gramStart"/>
      <w:r w:rsidRPr="00EA120F">
        <w:rPr>
          <w:color w:val="000000"/>
        </w:rPr>
        <w:t>treat</w:t>
      </w:r>
      <w:proofErr w:type="gramEnd"/>
      <w:r w:rsidRPr="00EA120F">
        <w:rPr>
          <w:color w:val="000000"/>
        </w:rPr>
        <w:t xml:space="preserve"> as confidential all information communicated under or in connection with this letter to support the Eligible Agency’s review of the Agreement (</w:t>
      </w:r>
      <w:r w:rsidRPr="00EA120F">
        <w:rPr>
          <w:b/>
          <w:bCs/>
          <w:color w:val="000000"/>
        </w:rPr>
        <w:t>Confidential Information</w:t>
      </w:r>
      <w:r w:rsidRPr="00EA120F">
        <w:rPr>
          <w:color w:val="000000"/>
        </w:rPr>
        <w:t>);</w:t>
      </w:r>
    </w:p>
    <w:p w:rsidR="00EA120F" w:rsidRPr="00EA120F" w:rsidRDefault="00EA120F" w:rsidP="00EA120F">
      <w:pPr>
        <w:autoSpaceDE w:val="0"/>
        <w:autoSpaceDN w:val="0"/>
        <w:adjustRightInd w:val="0"/>
        <w:spacing w:before="60" w:after="60"/>
        <w:ind w:left="567" w:hanging="567"/>
        <w:rPr>
          <w:color w:val="000000"/>
        </w:rPr>
      </w:pPr>
      <w:r w:rsidRPr="00EA120F">
        <w:rPr>
          <w:color w:val="000000"/>
        </w:rPr>
        <w:t>(b)</w:t>
      </w:r>
      <w:r w:rsidRPr="00EA120F">
        <w:rPr>
          <w:color w:val="000000"/>
        </w:rPr>
        <w:tab/>
        <w:t>only disclose Confidential Information to its employees, agents, and contractors (</w:t>
      </w:r>
      <w:r w:rsidRPr="00EA120F">
        <w:rPr>
          <w:b/>
          <w:bCs/>
          <w:color w:val="000000"/>
        </w:rPr>
        <w:t>Personnel</w:t>
      </w:r>
      <w:r w:rsidRPr="00EA120F">
        <w:rPr>
          <w:color w:val="000000"/>
        </w:rPr>
        <w:t>) on a need-to-know basis, and make sure that you take reasonable steps to ensure that electronic and hard copies of that Confidential Information are not available for viewing by Personnel who do not have a genuine need-to know; and</w:t>
      </w:r>
    </w:p>
    <w:p w:rsidR="00EA120F" w:rsidRPr="00EA120F" w:rsidRDefault="00EA120F" w:rsidP="00EA120F">
      <w:pPr>
        <w:autoSpaceDE w:val="0"/>
        <w:autoSpaceDN w:val="0"/>
        <w:adjustRightInd w:val="0"/>
        <w:spacing w:before="60" w:after="60"/>
        <w:ind w:left="567" w:hanging="567"/>
        <w:rPr>
          <w:color w:val="000000"/>
        </w:rPr>
      </w:pPr>
      <w:r w:rsidRPr="00EA120F">
        <w:rPr>
          <w:color w:val="000000"/>
        </w:rPr>
        <w:t>(c)</w:t>
      </w:r>
      <w:r w:rsidRPr="00EA120F">
        <w:rPr>
          <w:color w:val="000000"/>
        </w:rPr>
        <w:tab/>
      </w:r>
      <w:proofErr w:type="gramStart"/>
      <w:r w:rsidRPr="00EA120F">
        <w:rPr>
          <w:color w:val="000000"/>
        </w:rPr>
        <w:t>not</w:t>
      </w:r>
      <w:proofErr w:type="gramEnd"/>
      <w:r w:rsidRPr="00EA120F">
        <w:rPr>
          <w:color w:val="000000"/>
        </w:rPr>
        <w:t xml:space="preserve"> disclose, and shall make sure that your Personnel do not disclose, Confidential Information to any other person except:</w:t>
      </w:r>
    </w:p>
    <w:p w:rsidR="00EA120F" w:rsidRPr="00EA120F" w:rsidRDefault="00EA120F" w:rsidP="00EA120F">
      <w:pPr>
        <w:tabs>
          <w:tab w:val="left" w:pos="1080"/>
        </w:tabs>
        <w:autoSpaceDE w:val="0"/>
        <w:autoSpaceDN w:val="0"/>
        <w:adjustRightInd w:val="0"/>
        <w:spacing w:before="60" w:after="60"/>
        <w:ind w:left="851" w:hanging="284"/>
        <w:rPr>
          <w:color w:val="000000"/>
        </w:rPr>
      </w:pPr>
      <w:r w:rsidRPr="00EA120F">
        <w:rPr>
          <w:color w:val="000000"/>
        </w:rPr>
        <w:t>(i)</w:t>
      </w:r>
      <w:r w:rsidRPr="00EA120F">
        <w:rPr>
          <w:color w:val="000000"/>
        </w:rPr>
        <w:tab/>
        <w:t>to any accounting, legal or technical professional for the purposes of rendering professional services to you in relation to the benefits of purchasing from the Syndicated Agreement, including reviewing any competing or related Syndicated Agreement and then only if the recipient has given a written undertaking to the discloser on terms substantially similar to the terms in this letter; or</w:t>
      </w:r>
    </w:p>
    <w:p w:rsidR="00EA120F" w:rsidRPr="00EA120F" w:rsidRDefault="00EA120F" w:rsidP="00F36AC4">
      <w:pPr>
        <w:tabs>
          <w:tab w:val="left" w:pos="1080"/>
        </w:tabs>
        <w:autoSpaceDE w:val="0"/>
        <w:autoSpaceDN w:val="0"/>
        <w:adjustRightInd w:val="0"/>
        <w:spacing w:before="60" w:after="120"/>
        <w:ind w:left="851" w:hanging="284"/>
        <w:rPr>
          <w:color w:val="000000"/>
        </w:rPr>
      </w:pPr>
      <w:r w:rsidRPr="00EA120F">
        <w:rPr>
          <w:color w:val="000000"/>
        </w:rPr>
        <w:t>(</w:t>
      </w:r>
      <w:proofErr w:type="gramStart"/>
      <w:r w:rsidRPr="00EA120F">
        <w:rPr>
          <w:color w:val="000000"/>
        </w:rPr>
        <w:t>ii</w:t>
      </w:r>
      <w:proofErr w:type="gramEnd"/>
      <w:r w:rsidRPr="00EA120F">
        <w:rPr>
          <w:color w:val="000000"/>
        </w:rPr>
        <w:t>)</w:t>
      </w:r>
      <w:r w:rsidRPr="00EA120F">
        <w:rPr>
          <w:color w:val="000000"/>
        </w:rPr>
        <w:tab/>
        <w:t>that is required to be disclosed by Law or Parliamentary practice (including Parliamentary question) or a Select Committee, or to a Minister of the Crown.</w:t>
      </w:r>
    </w:p>
    <w:p w:rsidR="00EA120F" w:rsidRPr="00EA120F" w:rsidRDefault="00EA120F" w:rsidP="00F36AC4">
      <w:pPr>
        <w:autoSpaceDE w:val="0"/>
        <w:autoSpaceDN w:val="0"/>
        <w:adjustRightInd w:val="0"/>
        <w:spacing w:before="60" w:after="120"/>
        <w:rPr>
          <w:color w:val="000000"/>
        </w:rPr>
      </w:pPr>
      <w:r w:rsidRPr="00EA120F">
        <w:rPr>
          <w:color w:val="000000"/>
        </w:rPr>
        <w:t xml:space="preserve">This </w:t>
      </w:r>
      <w:r w:rsidR="00651E1C">
        <w:rPr>
          <w:color w:val="000000"/>
        </w:rPr>
        <w:t>NDA</w:t>
      </w:r>
      <w:r w:rsidRPr="00EA120F">
        <w:rPr>
          <w:color w:val="000000"/>
        </w:rPr>
        <w:t xml:space="preserve"> </w:t>
      </w:r>
      <w:r>
        <w:rPr>
          <w:color w:val="000000"/>
        </w:rPr>
        <w:t>provides</w:t>
      </w:r>
      <w:r w:rsidRPr="00EA120F">
        <w:rPr>
          <w:color w:val="000000"/>
        </w:rPr>
        <w:t xml:space="preserve"> commitment from the Eligible Agency to keep all pricing and other commercially sensitive information confidential.</w:t>
      </w:r>
    </w:p>
    <w:p w:rsidR="00EA120F" w:rsidRPr="00EA120F" w:rsidRDefault="00EA120F" w:rsidP="00F36AC4">
      <w:pPr>
        <w:autoSpaceDE w:val="0"/>
        <w:autoSpaceDN w:val="0"/>
        <w:adjustRightInd w:val="0"/>
        <w:spacing w:before="60" w:after="120"/>
        <w:rPr>
          <w:color w:val="000000"/>
        </w:rPr>
      </w:pPr>
      <w:r w:rsidRPr="00EA120F">
        <w:rPr>
          <w:color w:val="000000"/>
        </w:rPr>
        <w:t>Signing this NDA does not bind the Eligible Agency to the contract; it only serves as a non-disclosure agreement.</w:t>
      </w:r>
    </w:p>
    <w:p w:rsidR="00EA120F" w:rsidRDefault="00EA120F" w:rsidP="00F36AC4">
      <w:pPr>
        <w:adjustRightInd w:val="0"/>
        <w:spacing w:before="60" w:after="120"/>
        <w:rPr>
          <w:color w:val="000000"/>
        </w:rPr>
      </w:pPr>
      <w:r w:rsidRPr="00EA120F">
        <w:rPr>
          <w:color w:val="000000"/>
        </w:rPr>
        <w:t xml:space="preserve">The </w:t>
      </w:r>
      <w:r w:rsidR="00651E1C">
        <w:rPr>
          <w:color w:val="000000"/>
        </w:rPr>
        <w:t xml:space="preserve">contract material </w:t>
      </w:r>
      <w:r w:rsidRPr="00EA120F">
        <w:rPr>
          <w:color w:val="000000"/>
        </w:rPr>
        <w:t xml:space="preserve">will be forwarded to </w:t>
      </w:r>
      <w:r>
        <w:rPr>
          <w:color w:val="000000"/>
        </w:rPr>
        <w:t xml:space="preserve">the Eligible Agency contact </w:t>
      </w:r>
      <w:r w:rsidRPr="00EA120F">
        <w:rPr>
          <w:color w:val="000000"/>
        </w:rPr>
        <w:t xml:space="preserve">following receipt by Police of this duly accepted NDA. </w:t>
      </w:r>
    </w:p>
    <w:p w:rsidR="00EA120F" w:rsidRDefault="00EA120F" w:rsidP="00F36AC4">
      <w:pPr>
        <w:adjustRightInd w:val="0"/>
        <w:spacing w:before="60" w:after="120"/>
        <w:rPr>
          <w:color w:val="000000"/>
        </w:rPr>
      </w:pPr>
      <w:r w:rsidRPr="00EA120F">
        <w:rPr>
          <w:color w:val="000000"/>
        </w:rPr>
        <w:t xml:space="preserve">If the Eligible Agency then decide to participate in the Agreement, the letter of accession, which will be provided, is to be completed and returned to NZ Police. </w:t>
      </w:r>
    </w:p>
    <w:p w:rsidR="00EA120F" w:rsidRPr="00EA120F" w:rsidRDefault="00EA120F" w:rsidP="00EA120F">
      <w:r w:rsidRPr="00EA120F">
        <w:rPr>
          <w:color w:val="000000"/>
        </w:rPr>
        <w:t>The Eligible Agency will be able to participate in the Agreement once the Letter of Accession is signed by all parties.</w:t>
      </w:r>
    </w:p>
    <w:p w:rsidR="00EA120F" w:rsidRPr="009B0040" w:rsidRDefault="00EA120F" w:rsidP="00EA120F">
      <w:pPr>
        <w:tabs>
          <w:tab w:val="center" w:pos="4525"/>
        </w:tabs>
        <w:autoSpaceDE w:val="0"/>
        <w:autoSpaceDN w:val="0"/>
        <w:adjustRightInd w:val="0"/>
        <w:spacing w:before="240" w:after="120"/>
        <w:rPr>
          <w:b/>
          <w:bCs/>
          <w:i/>
          <w:iCs/>
          <w:color w:val="00164B"/>
          <w:sz w:val="18"/>
          <w:szCs w:val="18"/>
        </w:rPr>
      </w:pPr>
      <w:r w:rsidRPr="009B0040">
        <w:rPr>
          <w:b/>
          <w:bCs/>
          <w:i/>
          <w:iCs/>
          <w:color w:val="00164B"/>
          <w:sz w:val="18"/>
          <w:szCs w:val="18"/>
        </w:rPr>
        <w:t>Confirmation of Confidentiality Undertaking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Signature section"/>
        <w:tblDescription w:val="Signed, title, name, date"/>
      </w:tblPr>
      <w:tblGrid>
        <w:gridCol w:w="1068"/>
        <w:gridCol w:w="240"/>
        <w:gridCol w:w="3370"/>
        <w:gridCol w:w="425"/>
        <w:gridCol w:w="597"/>
        <w:gridCol w:w="3372"/>
      </w:tblGrid>
      <w:tr w:rsidR="00EA120F" w:rsidRPr="009B0040" w:rsidTr="00A24DEA">
        <w:trPr>
          <w:trHeight w:val="385"/>
          <w:tblHeader/>
        </w:trPr>
        <w:tc>
          <w:tcPr>
            <w:tcW w:w="1068" w:type="dxa"/>
            <w:vAlign w:val="bottom"/>
          </w:tcPr>
          <w:p w:rsidR="00EA120F" w:rsidRPr="009B0040" w:rsidRDefault="00EA120F" w:rsidP="00CB3980">
            <w:pPr>
              <w:autoSpaceDE w:val="0"/>
              <w:autoSpaceDN w:val="0"/>
              <w:adjustRightInd w:val="0"/>
              <w:spacing w:after="0"/>
              <w:rPr>
                <w:i/>
                <w:color w:val="00164B"/>
                <w:sz w:val="18"/>
                <w:szCs w:val="18"/>
              </w:rPr>
            </w:pPr>
            <w:r w:rsidRPr="009B0040">
              <w:rPr>
                <w:i/>
                <w:color w:val="00164B"/>
                <w:sz w:val="18"/>
                <w:szCs w:val="18"/>
              </w:rPr>
              <w:t>Signed</w:t>
            </w:r>
          </w:p>
        </w:tc>
        <w:tc>
          <w:tcPr>
            <w:tcW w:w="240" w:type="dxa"/>
            <w:vAlign w:val="bottom"/>
          </w:tcPr>
          <w:p w:rsidR="00EA120F" w:rsidRPr="009B0040" w:rsidRDefault="00EA120F" w:rsidP="00CB3980">
            <w:pPr>
              <w:autoSpaceDE w:val="0"/>
              <w:autoSpaceDN w:val="0"/>
              <w:adjustRightInd w:val="0"/>
              <w:spacing w:after="0"/>
              <w:rPr>
                <w:color w:val="00164B"/>
                <w:sz w:val="18"/>
                <w:szCs w:val="18"/>
              </w:rPr>
            </w:pPr>
          </w:p>
        </w:tc>
        <w:tc>
          <w:tcPr>
            <w:tcW w:w="3370" w:type="dxa"/>
            <w:tcBorders>
              <w:bottom w:val="single" w:sz="4" w:space="0" w:color="auto"/>
            </w:tcBorders>
            <w:vAlign w:val="bottom"/>
          </w:tcPr>
          <w:p w:rsidR="00EA120F" w:rsidRPr="009B0040" w:rsidRDefault="00EA120F" w:rsidP="00CB3980">
            <w:pPr>
              <w:autoSpaceDE w:val="0"/>
              <w:autoSpaceDN w:val="0"/>
              <w:adjustRightInd w:val="0"/>
              <w:spacing w:after="0"/>
              <w:rPr>
                <w:color w:val="00164B"/>
                <w:sz w:val="18"/>
                <w:szCs w:val="18"/>
              </w:rPr>
            </w:pPr>
          </w:p>
        </w:tc>
        <w:tc>
          <w:tcPr>
            <w:tcW w:w="425" w:type="dxa"/>
            <w:vAlign w:val="bottom"/>
          </w:tcPr>
          <w:p w:rsidR="00EA120F" w:rsidRPr="009B0040" w:rsidRDefault="00EA120F" w:rsidP="00CB3980">
            <w:pPr>
              <w:autoSpaceDE w:val="0"/>
              <w:autoSpaceDN w:val="0"/>
              <w:adjustRightInd w:val="0"/>
              <w:spacing w:after="0"/>
              <w:rPr>
                <w:color w:val="00164B"/>
                <w:sz w:val="18"/>
                <w:szCs w:val="18"/>
              </w:rPr>
            </w:pPr>
          </w:p>
        </w:tc>
        <w:tc>
          <w:tcPr>
            <w:tcW w:w="597" w:type="dxa"/>
            <w:vAlign w:val="bottom"/>
          </w:tcPr>
          <w:p w:rsidR="00EA120F" w:rsidRPr="009B0040" w:rsidRDefault="00EA120F" w:rsidP="00CB3980">
            <w:pPr>
              <w:autoSpaceDE w:val="0"/>
              <w:autoSpaceDN w:val="0"/>
              <w:adjustRightInd w:val="0"/>
              <w:spacing w:after="0"/>
              <w:jc w:val="right"/>
              <w:rPr>
                <w:color w:val="00164B"/>
                <w:sz w:val="18"/>
                <w:szCs w:val="18"/>
              </w:rPr>
            </w:pPr>
            <w:r w:rsidRPr="009B0040">
              <w:rPr>
                <w:i/>
                <w:color w:val="00164B"/>
                <w:sz w:val="18"/>
                <w:szCs w:val="18"/>
              </w:rPr>
              <w:t>Title</w:t>
            </w:r>
          </w:p>
        </w:tc>
        <w:tc>
          <w:tcPr>
            <w:tcW w:w="3372" w:type="dxa"/>
            <w:tcBorders>
              <w:bottom w:val="single" w:sz="4" w:space="0" w:color="auto"/>
            </w:tcBorders>
            <w:vAlign w:val="bottom"/>
          </w:tcPr>
          <w:p w:rsidR="00EA120F" w:rsidRPr="009B0040" w:rsidRDefault="00EA120F" w:rsidP="00CB3980">
            <w:pPr>
              <w:autoSpaceDE w:val="0"/>
              <w:autoSpaceDN w:val="0"/>
              <w:adjustRightInd w:val="0"/>
              <w:spacing w:after="0"/>
              <w:rPr>
                <w:color w:val="00164B"/>
                <w:sz w:val="18"/>
                <w:szCs w:val="18"/>
              </w:rPr>
            </w:pPr>
          </w:p>
        </w:tc>
      </w:tr>
      <w:tr w:rsidR="00EA120F" w:rsidRPr="009B0040" w:rsidTr="00A24DEA">
        <w:trPr>
          <w:trHeight w:val="617"/>
          <w:tblHeader/>
        </w:trPr>
        <w:tc>
          <w:tcPr>
            <w:tcW w:w="1068" w:type="dxa"/>
            <w:vAlign w:val="bottom"/>
          </w:tcPr>
          <w:p w:rsidR="00EA120F" w:rsidRPr="009B0040" w:rsidRDefault="00EA120F" w:rsidP="00CB3980">
            <w:pPr>
              <w:autoSpaceDE w:val="0"/>
              <w:autoSpaceDN w:val="0"/>
              <w:adjustRightInd w:val="0"/>
              <w:spacing w:after="0"/>
              <w:rPr>
                <w:color w:val="00164B"/>
                <w:sz w:val="18"/>
                <w:szCs w:val="18"/>
              </w:rPr>
            </w:pPr>
            <w:r w:rsidRPr="009B0040">
              <w:rPr>
                <w:i/>
                <w:color w:val="00164B"/>
                <w:sz w:val="18"/>
                <w:szCs w:val="18"/>
              </w:rPr>
              <w:t>Name</w:t>
            </w:r>
          </w:p>
        </w:tc>
        <w:tc>
          <w:tcPr>
            <w:tcW w:w="240" w:type="dxa"/>
            <w:vAlign w:val="bottom"/>
          </w:tcPr>
          <w:p w:rsidR="00EA120F" w:rsidRPr="009B0040" w:rsidRDefault="00EA120F" w:rsidP="00CB3980">
            <w:pPr>
              <w:autoSpaceDE w:val="0"/>
              <w:autoSpaceDN w:val="0"/>
              <w:adjustRightInd w:val="0"/>
              <w:spacing w:after="0"/>
              <w:rPr>
                <w:color w:val="00164B"/>
                <w:sz w:val="18"/>
                <w:szCs w:val="18"/>
              </w:rPr>
            </w:pPr>
          </w:p>
        </w:tc>
        <w:tc>
          <w:tcPr>
            <w:tcW w:w="3370" w:type="dxa"/>
            <w:tcBorders>
              <w:top w:val="single" w:sz="4" w:space="0" w:color="auto"/>
              <w:bottom w:val="single" w:sz="4" w:space="0" w:color="auto"/>
            </w:tcBorders>
            <w:vAlign w:val="bottom"/>
          </w:tcPr>
          <w:p w:rsidR="00EA120F" w:rsidRPr="009B0040" w:rsidRDefault="00EA120F" w:rsidP="00CB3980">
            <w:pPr>
              <w:autoSpaceDE w:val="0"/>
              <w:autoSpaceDN w:val="0"/>
              <w:adjustRightInd w:val="0"/>
              <w:spacing w:after="0"/>
              <w:rPr>
                <w:color w:val="00164B"/>
                <w:sz w:val="18"/>
                <w:szCs w:val="18"/>
              </w:rPr>
            </w:pPr>
          </w:p>
        </w:tc>
        <w:tc>
          <w:tcPr>
            <w:tcW w:w="425" w:type="dxa"/>
          </w:tcPr>
          <w:p w:rsidR="00EA120F" w:rsidRPr="009B0040" w:rsidRDefault="00EA120F" w:rsidP="00CB3980">
            <w:pPr>
              <w:autoSpaceDE w:val="0"/>
              <w:autoSpaceDN w:val="0"/>
              <w:adjustRightInd w:val="0"/>
              <w:spacing w:after="0"/>
              <w:rPr>
                <w:color w:val="00164B"/>
                <w:sz w:val="18"/>
                <w:szCs w:val="18"/>
              </w:rPr>
            </w:pPr>
          </w:p>
        </w:tc>
        <w:tc>
          <w:tcPr>
            <w:tcW w:w="597" w:type="dxa"/>
            <w:vAlign w:val="bottom"/>
          </w:tcPr>
          <w:p w:rsidR="00EA120F" w:rsidRPr="009B0040" w:rsidRDefault="00EA120F" w:rsidP="00CB3980">
            <w:pPr>
              <w:autoSpaceDE w:val="0"/>
              <w:autoSpaceDN w:val="0"/>
              <w:adjustRightInd w:val="0"/>
              <w:spacing w:after="0"/>
              <w:jc w:val="right"/>
              <w:rPr>
                <w:color w:val="00164B"/>
                <w:sz w:val="18"/>
                <w:szCs w:val="18"/>
              </w:rPr>
            </w:pPr>
            <w:r w:rsidRPr="009B0040">
              <w:rPr>
                <w:i/>
                <w:color w:val="00164B"/>
                <w:sz w:val="18"/>
                <w:szCs w:val="18"/>
              </w:rPr>
              <w:t>Date</w:t>
            </w:r>
          </w:p>
        </w:tc>
        <w:tc>
          <w:tcPr>
            <w:tcW w:w="3372" w:type="dxa"/>
            <w:tcBorders>
              <w:top w:val="single" w:sz="4" w:space="0" w:color="auto"/>
              <w:bottom w:val="single" w:sz="4" w:space="0" w:color="auto"/>
            </w:tcBorders>
            <w:vAlign w:val="bottom"/>
          </w:tcPr>
          <w:p w:rsidR="00EA120F" w:rsidRPr="009B0040" w:rsidRDefault="00EA120F" w:rsidP="00CB3980">
            <w:pPr>
              <w:autoSpaceDE w:val="0"/>
              <w:autoSpaceDN w:val="0"/>
              <w:adjustRightInd w:val="0"/>
              <w:spacing w:after="0"/>
              <w:rPr>
                <w:color w:val="00164B"/>
                <w:sz w:val="18"/>
                <w:szCs w:val="18"/>
              </w:rPr>
            </w:pPr>
          </w:p>
        </w:tc>
      </w:tr>
    </w:tbl>
    <w:p w:rsidR="00EA120F" w:rsidRPr="00EA120F" w:rsidRDefault="00EA120F" w:rsidP="00EA4BF1">
      <w:pPr>
        <w:spacing w:before="720"/>
        <w:rPr>
          <w:i/>
        </w:rPr>
      </w:pPr>
    </w:p>
    <w:sectPr w:rsidR="00EA120F" w:rsidRPr="00EA120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F0" w:rsidRDefault="00110BF0" w:rsidP="00110BF0">
      <w:pPr>
        <w:spacing w:after="0"/>
      </w:pPr>
      <w:r>
        <w:separator/>
      </w:r>
    </w:p>
  </w:endnote>
  <w:endnote w:type="continuationSeparator" w:id="0">
    <w:p w:rsidR="00110BF0" w:rsidRDefault="00110BF0" w:rsidP="00110B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F0" w:rsidRDefault="00110B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F0" w:rsidRDefault="00110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F0" w:rsidRDefault="00110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F0" w:rsidRDefault="00110BF0" w:rsidP="00110BF0">
      <w:pPr>
        <w:spacing w:after="0"/>
      </w:pPr>
      <w:r>
        <w:separator/>
      </w:r>
    </w:p>
  </w:footnote>
  <w:footnote w:type="continuationSeparator" w:id="0">
    <w:p w:rsidR="00110BF0" w:rsidRDefault="00110BF0" w:rsidP="00110B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F0" w:rsidRDefault="00110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F0" w:rsidRDefault="00110B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F0" w:rsidRDefault="00110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0F"/>
    <w:rsid w:val="00110BF0"/>
    <w:rsid w:val="00651E1C"/>
    <w:rsid w:val="006906BF"/>
    <w:rsid w:val="00753378"/>
    <w:rsid w:val="00A24DEA"/>
    <w:rsid w:val="00AC279B"/>
    <w:rsid w:val="00DE2BAF"/>
    <w:rsid w:val="00E87D15"/>
    <w:rsid w:val="00EA120F"/>
    <w:rsid w:val="00EA4BF1"/>
    <w:rsid w:val="00F36AC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copy"/>
    <w:qFormat/>
    <w:rsid w:val="00EA120F"/>
    <w:pPr>
      <w:spacing w:after="240" w:line="240" w:lineRule="auto"/>
    </w:pPr>
    <w:rPr>
      <w:rFonts w:ascii="Arial" w:eastAsia="Calibri" w:hAnsi="Arial"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12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0BF0"/>
    <w:pPr>
      <w:tabs>
        <w:tab w:val="center" w:pos="4513"/>
        <w:tab w:val="right" w:pos="9026"/>
      </w:tabs>
      <w:spacing w:after="0"/>
    </w:pPr>
  </w:style>
  <w:style w:type="character" w:customStyle="1" w:styleId="HeaderChar">
    <w:name w:val="Header Char"/>
    <w:basedOn w:val="DefaultParagraphFont"/>
    <w:link w:val="Header"/>
    <w:uiPriority w:val="99"/>
    <w:rsid w:val="00110BF0"/>
    <w:rPr>
      <w:rFonts w:ascii="Arial" w:eastAsia="Calibri" w:hAnsi="Arial" w:cs="Arial"/>
      <w:sz w:val="20"/>
      <w:szCs w:val="20"/>
      <w:lang w:val="en-GB" w:eastAsia="en-GB"/>
    </w:rPr>
  </w:style>
  <w:style w:type="paragraph" w:styleId="Footer">
    <w:name w:val="footer"/>
    <w:basedOn w:val="Normal"/>
    <w:link w:val="FooterChar"/>
    <w:uiPriority w:val="99"/>
    <w:unhideWhenUsed/>
    <w:rsid w:val="00110BF0"/>
    <w:pPr>
      <w:tabs>
        <w:tab w:val="center" w:pos="4513"/>
        <w:tab w:val="right" w:pos="9026"/>
      </w:tabs>
      <w:spacing w:after="0"/>
    </w:pPr>
  </w:style>
  <w:style w:type="character" w:customStyle="1" w:styleId="FooterChar">
    <w:name w:val="Footer Char"/>
    <w:basedOn w:val="DefaultParagraphFont"/>
    <w:link w:val="Footer"/>
    <w:uiPriority w:val="99"/>
    <w:rsid w:val="00110BF0"/>
    <w:rPr>
      <w:rFonts w:ascii="Arial" w:eastAsia="Calibri" w:hAnsi="Arial" w:cs="Arial"/>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copy"/>
    <w:qFormat/>
    <w:rsid w:val="00EA120F"/>
    <w:pPr>
      <w:spacing w:after="240" w:line="240" w:lineRule="auto"/>
    </w:pPr>
    <w:rPr>
      <w:rFonts w:ascii="Arial" w:eastAsia="Calibri" w:hAnsi="Arial"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12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0BF0"/>
    <w:pPr>
      <w:tabs>
        <w:tab w:val="center" w:pos="4513"/>
        <w:tab w:val="right" w:pos="9026"/>
      </w:tabs>
      <w:spacing w:after="0"/>
    </w:pPr>
  </w:style>
  <w:style w:type="character" w:customStyle="1" w:styleId="HeaderChar">
    <w:name w:val="Header Char"/>
    <w:basedOn w:val="DefaultParagraphFont"/>
    <w:link w:val="Header"/>
    <w:uiPriority w:val="99"/>
    <w:rsid w:val="00110BF0"/>
    <w:rPr>
      <w:rFonts w:ascii="Arial" w:eastAsia="Calibri" w:hAnsi="Arial" w:cs="Arial"/>
      <w:sz w:val="20"/>
      <w:szCs w:val="20"/>
      <w:lang w:val="en-GB" w:eastAsia="en-GB"/>
    </w:rPr>
  </w:style>
  <w:style w:type="paragraph" w:styleId="Footer">
    <w:name w:val="footer"/>
    <w:basedOn w:val="Normal"/>
    <w:link w:val="FooterChar"/>
    <w:uiPriority w:val="99"/>
    <w:unhideWhenUsed/>
    <w:rsid w:val="00110BF0"/>
    <w:pPr>
      <w:tabs>
        <w:tab w:val="center" w:pos="4513"/>
        <w:tab w:val="right" w:pos="9026"/>
      </w:tabs>
      <w:spacing w:after="0"/>
    </w:pPr>
  </w:style>
  <w:style w:type="character" w:customStyle="1" w:styleId="FooterChar">
    <w:name w:val="Footer Char"/>
    <w:basedOn w:val="DefaultParagraphFont"/>
    <w:link w:val="Footer"/>
    <w:uiPriority w:val="99"/>
    <w:rsid w:val="00110BF0"/>
    <w:rPr>
      <w:rFonts w:ascii="Arial" w:eastAsia="Calibri"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4D049CA9.dotm</Template>
  <TotalTime>0</TotalTime>
  <Pages>1</Pages>
  <Words>413</Words>
  <Characters>2307</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 Confidentiality Agreement for access to contract material for Syndicated Agreement for Cleaning and Related Services led by NZ Police</dc:title>
  <dc:creator/>
  <cp:keywords>MAKO ID: 92019438</cp:keywords>
  <cp:lastModifiedBy/>
  <cp:revision>1</cp:revision>
  <dcterms:created xsi:type="dcterms:W3CDTF">2019-06-05T21:44:00Z</dcterms:created>
  <dcterms:modified xsi:type="dcterms:W3CDTF">2019-06-05T21:44:00Z</dcterms:modified>
</cp:coreProperties>
</file>