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DDFC" w14:textId="77777777" w:rsidR="009E7782" w:rsidRPr="004B3EFD" w:rsidRDefault="009E7782" w:rsidP="00F0579C">
      <w:pPr>
        <w:spacing w:before="240" w:after="150" w:line="276" w:lineRule="auto"/>
        <w:rPr>
          <w:rFonts w:ascii="Arial" w:hAnsi="Arial" w:cs="Arial"/>
          <w:b/>
          <w:kern w:val="2"/>
          <w:sz w:val="20"/>
          <w:szCs w:val="20"/>
          <w:lang w:val="en-GB"/>
        </w:rPr>
      </w:pPr>
      <w:r w:rsidRPr="004B3EFD">
        <w:rPr>
          <w:rFonts w:ascii="Arial" w:hAnsi="Arial" w:cs="Arial"/>
          <w:b/>
          <w:kern w:val="2"/>
          <w:sz w:val="20"/>
          <w:szCs w:val="20"/>
          <w:lang w:val="en-GB"/>
        </w:rPr>
        <w:t>CROWN AGENCY COLLABORATION – PROJECT SPECIFIC CCCS AMENDMENTS</w:t>
      </w:r>
    </w:p>
    <w:p w14:paraId="49B32084" w14:textId="412A26D7" w:rsidR="00DF5A11" w:rsidRDefault="009E7782" w:rsidP="00F0579C">
      <w:pPr>
        <w:spacing w:before="240" w:after="150" w:line="276" w:lineRule="auto"/>
        <w:ind w:left="624"/>
        <w:rPr>
          <w:rFonts w:ascii="Arial" w:hAnsi="Arial" w:cs="Arial"/>
          <w:b/>
          <w:spacing w:val="-1"/>
          <w:sz w:val="20"/>
          <w:szCs w:val="20"/>
        </w:rPr>
      </w:pPr>
      <w:r w:rsidRPr="004B3EFD">
        <w:rPr>
          <w:rFonts w:ascii="Arial" w:hAnsi="Arial" w:cs="Arial"/>
          <w:b/>
          <w:kern w:val="2"/>
          <w:sz w:val="20"/>
          <w:szCs w:val="20"/>
          <w:lang w:val="en-GB"/>
        </w:rPr>
        <w:t>NOTE:</w:t>
      </w:r>
      <w:r w:rsidR="002F3437" w:rsidRPr="004B3EFD">
        <w:rPr>
          <w:rFonts w:ascii="Arial" w:hAnsi="Arial" w:cs="Arial"/>
          <w:b/>
          <w:kern w:val="2"/>
          <w:sz w:val="20"/>
          <w:szCs w:val="20"/>
          <w:lang w:val="en-GB"/>
        </w:rPr>
        <w:t xml:space="preserve"> Consider whether to include the below amendments on a case-by-case basis</w:t>
      </w:r>
      <w:r w:rsidRPr="004B3EFD">
        <w:rPr>
          <w:rFonts w:ascii="Arial" w:hAnsi="Arial" w:cs="Arial"/>
          <w:b/>
          <w:kern w:val="2"/>
          <w:sz w:val="20"/>
          <w:szCs w:val="20"/>
          <w:lang w:val="en-GB"/>
        </w:rPr>
        <w:t xml:space="preserve"> depending on the </w:t>
      </w:r>
      <w:r w:rsidR="002F3437" w:rsidRPr="004B3EFD">
        <w:rPr>
          <w:rFonts w:ascii="Arial" w:hAnsi="Arial" w:cs="Arial"/>
          <w:b/>
          <w:kern w:val="2"/>
          <w:sz w:val="20"/>
          <w:szCs w:val="20"/>
          <w:lang w:val="en-GB"/>
        </w:rPr>
        <w:t xml:space="preserve">scale and </w:t>
      </w:r>
      <w:r w:rsidRPr="004B3EFD">
        <w:rPr>
          <w:rFonts w:ascii="Arial" w:hAnsi="Arial" w:cs="Arial"/>
          <w:b/>
          <w:kern w:val="2"/>
          <w:sz w:val="20"/>
          <w:szCs w:val="20"/>
          <w:lang w:val="en-GB"/>
        </w:rPr>
        <w:t xml:space="preserve">nature of the </w:t>
      </w:r>
      <w:r w:rsidR="002F3437" w:rsidRPr="004B3EFD">
        <w:rPr>
          <w:rFonts w:ascii="Arial" w:hAnsi="Arial" w:cs="Arial"/>
          <w:b/>
          <w:kern w:val="2"/>
          <w:sz w:val="20"/>
          <w:szCs w:val="20"/>
          <w:lang w:val="en-GB"/>
        </w:rPr>
        <w:t xml:space="preserve">particular </w:t>
      </w:r>
      <w:r w:rsidRPr="004B3EFD">
        <w:rPr>
          <w:rFonts w:ascii="Arial" w:hAnsi="Arial" w:cs="Arial"/>
          <w:b/>
          <w:kern w:val="2"/>
          <w:sz w:val="20"/>
          <w:szCs w:val="20"/>
          <w:lang w:val="en-GB"/>
        </w:rPr>
        <w:t>project.  Where applicable, insert chosen amendments alongside the ’Core’ Crown amendments to the general conditions of CCCS.</w:t>
      </w:r>
    </w:p>
    <w:p w14:paraId="1A28D244" w14:textId="71BB9155" w:rsidR="00E33354" w:rsidRDefault="00E33354" w:rsidP="00F0579C">
      <w:pPr>
        <w:spacing w:before="240"/>
        <w:rPr>
          <w:rFonts w:ascii="Arial" w:hAnsi="Arial" w:cs="Arial"/>
          <w:b/>
          <w:spacing w:val="-1"/>
          <w:sz w:val="20"/>
          <w:szCs w:val="20"/>
        </w:rPr>
      </w:pPr>
      <w:r>
        <w:rPr>
          <w:rFonts w:ascii="Arial" w:hAnsi="Arial" w:cs="Arial"/>
          <w:b/>
          <w:spacing w:val="-1"/>
          <w:sz w:val="20"/>
          <w:szCs w:val="20"/>
        </w:rPr>
        <w:t>Section 4: Personnel</w:t>
      </w:r>
    </w:p>
    <w:p w14:paraId="2FFC95A9" w14:textId="14E84634" w:rsidR="001C15C2" w:rsidRDefault="001C15C2" w:rsidP="00F0579C">
      <w:pPr>
        <w:spacing w:before="240"/>
        <w:rPr>
          <w:rFonts w:ascii="Arial" w:hAnsi="Arial" w:cs="Arial"/>
          <w:b/>
          <w:spacing w:val="-1"/>
          <w:sz w:val="20"/>
          <w:szCs w:val="20"/>
        </w:rPr>
      </w:pPr>
      <w:r>
        <w:rPr>
          <w:rFonts w:ascii="Arial" w:hAnsi="Arial" w:cs="Arial"/>
          <w:b/>
          <w:spacing w:val="-1"/>
          <w:sz w:val="20"/>
          <w:szCs w:val="20"/>
        </w:rPr>
        <w:t>Clause 4.3 (Key Personnel)</w:t>
      </w:r>
    </w:p>
    <w:p w14:paraId="5F8F806B" w14:textId="446A3438" w:rsidR="00B06CD4" w:rsidRDefault="00B06CD4" w:rsidP="00F0579C">
      <w:pPr>
        <w:spacing w:before="240"/>
        <w:rPr>
          <w:rFonts w:ascii="Arial" w:hAnsi="Arial" w:cs="Arial"/>
          <w:bCs/>
          <w:spacing w:val="-1"/>
          <w:sz w:val="20"/>
          <w:szCs w:val="20"/>
        </w:rPr>
      </w:pPr>
      <w:r>
        <w:rPr>
          <w:rFonts w:ascii="Arial" w:hAnsi="Arial" w:cs="Arial"/>
          <w:bCs/>
          <w:spacing w:val="-1"/>
          <w:sz w:val="20"/>
          <w:szCs w:val="20"/>
        </w:rPr>
        <w:t xml:space="preserve">The following paragraphs are inserted at the end of clause 4.3: </w:t>
      </w:r>
    </w:p>
    <w:p w14:paraId="0C4ED461" w14:textId="77777777" w:rsidR="005939EF" w:rsidRDefault="005939EF" w:rsidP="00F0579C">
      <w:pPr>
        <w:pStyle w:val="ListParagraph"/>
        <w:spacing w:before="240"/>
        <w:ind w:left="984"/>
        <w:rPr>
          <w:rFonts w:ascii="Arial" w:hAnsi="Arial" w:cs="Arial"/>
          <w:bCs/>
          <w:spacing w:val="-1"/>
          <w:sz w:val="20"/>
          <w:szCs w:val="20"/>
        </w:rPr>
      </w:pPr>
      <w:r>
        <w:rPr>
          <w:rFonts w:ascii="Arial" w:hAnsi="Arial" w:cs="Arial"/>
          <w:bCs/>
          <w:spacing w:val="-1"/>
          <w:sz w:val="20"/>
          <w:szCs w:val="20"/>
        </w:rPr>
        <w:t>“</w:t>
      </w:r>
      <w:r w:rsidR="00EE3F14">
        <w:rPr>
          <w:rFonts w:ascii="Arial" w:hAnsi="Arial" w:cs="Arial"/>
          <w:bCs/>
          <w:spacing w:val="-1"/>
          <w:sz w:val="20"/>
          <w:szCs w:val="20"/>
        </w:rPr>
        <w:t>Subject as set out in the following paragraph, i</w:t>
      </w:r>
      <w:r w:rsidR="00F57C81">
        <w:rPr>
          <w:rFonts w:ascii="Arial" w:hAnsi="Arial" w:cs="Arial"/>
          <w:bCs/>
          <w:spacing w:val="-1"/>
          <w:sz w:val="20"/>
          <w:szCs w:val="20"/>
        </w:rPr>
        <w:t xml:space="preserve">f </w:t>
      </w:r>
      <w:r w:rsidR="00B06CD4" w:rsidRPr="00B06CD4">
        <w:rPr>
          <w:rFonts w:ascii="Arial" w:hAnsi="Arial" w:cs="Arial"/>
          <w:bCs/>
          <w:spacing w:val="-1"/>
          <w:sz w:val="20"/>
          <w:szCs w:val="20"/>
        </w:rPr>
        <w:t xml:space="preserve">the Consultant replaces or substitutes (or allows the replacement or substitution of) a Key Person in breach of this clause 4.3, then for each week that the Consultant has so failed to comply or is in breach, the Consultant is liable to pay the Client the Key Personnel Amount (pro-rated for any part week). Any amount payable by the Consultant to the Client under this clause 4.3(a) from time to time, is payable within 15 Business Days of a written request for that amount by the Client. </w:t>
      </w:r>
    </w:p>
    <w:p w14:paraId="58BBDBEA" w14:textId="220A9DA7" w:rsidR="00B06CD4" w:rsidRDefault="00B06CD4" w:rsidP="00F0579C">
      <w:pPr>
        <w:pStyle w:val="ListParagraph"/>
        <w:spacing w:before="240"/>
        <w:ind w:left="984"/>
        <w:rPr>
          <w:rFonts w:ascii="Arial" w:hAnsi="Arial" w:cs="Arial"/>
          <w:bCs/>
          <w:spacing w:val="-1"/>
          <w:sz w:val="20"/>
          <w:szCs w:val="20"/>
        </w:rPr>
      </w:pPr>
      <w:r w:rsidRPr="00B06CD4">
        <w:rPr>
          <w:rFonts w:ascii="Arial" w:hAnsi="Arial" w:cs="Arial"/>
          <w:bCs/>
          <w:spacing w:val="-1"/>
          <w:sz w:val="20"/>
          <w:szCs w:val="20"/>
        </w:rPr>
        <w:t>Notwithstanding any other provision of this Agreement, no Key Personnel Amount is payable in respect of a Key Person if that person’s nominated period set out in</w:t>
      </w:r>
      <w:r w:rsidR="00E770FC">
        <w:rPr>
          <w:rFonts w:ascii="Arial" w:hAnsi="Arial" w:cs="Arial"/>
          <w:bCs/>
          <w:spacing w:val="-1"/>
          <w:sz w:val="20"/>
          <w:szCs w:val="20"/>
        </w:rPr>
        <w:t xml:space="preserve"> Appendix D</w:t>
      </w:r>
      <w:r w:rsidR="00361DDC">
        <w:rPr>
          <w:rFonts w:ascii="Arial" w:hAnsi="Arial" w:cs="Arial"/>
          <w:bCs/>
          <w:spacing w:val="-1"/>
          <w:sz w:val="20"/>
          <w:szCs w:val="20"/>
        </w:rPr>
        <w:t xml:space="preserve"> or Appendix E (as applicable)</w:t>
      </w:r>
      <w:r w:rsidRPr="00B06CD4">
        <w:rPr>
          <w:rFonts w:ascii="Arial" w:hAnsi="Arial" w:cs="Arial"/>
          <w:bCs/>
          <w:spacing w:val="-1"/>
          <w:sz w:val="20"/>
          <w:szCs w:val="20"/>
        </w:rPr>
        <w:t xml:space="preserve"> Schedule [X] has ended or if their work in respect of the Services has otherwise been completed. </w:t>
      </w:r>
    </w:p>
    <w:p w14:paraId="4A9DE17B" w14:textId="77777777" w:rsidR="00CC0008" w:rsidRDefault="00B06CD4" w:rsidP="00F0579C">
      <w:pPr>
        <w:spacing w:before="240"/>
        <w:rPr>
          <w:rFonts w:ascii="Arial" w:hAnsi="Arial" w:cs="Arial"/>
          <w:bCs/>
          <w:spacing w:val="-1"/>
          <w:sz w:val="20"/>
          <w:szCs w:val="20"/>
        </w:rPr>
      </w:pPr>
      <w:r w:rsidRPr="00CC0008">
        <w:rPr>
          <w:rFonts w:ascii="Arial" w:hAnsi="Arial" w:cs="Arial"/>
          <w:bCs/>
          <w:spacing w:val="-1"/>
          <w:sz w:val="20"/>
          <w:szCs w:val="20"/>
        </w:rPr>
        <w:t>The Client declares, and the Consultant accepts, that, in respect of the Key Personnel</w:t>
      </w:r>
      <w:r w:rsidR="00786B83" w:rsidRPr="00CC0008">
        <w:rPr>
          <w:rFonts w:ascii="Arial" w:hAnsi="Arial" w:cs="Arial"/>
          <w:bCs/>
          <w:spacing w:val="-1"/>
          <w:sz w:val="20"/>
          <w:szCs w:val="20"/>
        </w:rPr>
        <w:t xml:space="preserve"> </w:t>
      </w:r>
    </w:p>
    <w:p w14:paraId="5E443B98" w14:textId="1C88E3F5" w:rsidR="00B06CD4" w:rsidRPr="00CC0008" w:rsidRDefault="00B06CD4" w:rsidP="00F0579C">
      <w:pPr>
        <w:pStyle w:val="ListParagraph"/>
        <w:numPr>
          <w:ilvl w:val="0"/>
          <w:numId w:val="14"/>
        </w:numPr>
        <w:spacing w:before="240"/>
        <w:rPr>
          <w:rFonts w:ascii="Arial" w:hAnsi="Arial" w:cs="Arial"/>
        </w:rPr>
      </w:pPr>
      <w:r w:rsidRPr="00CC0008">
        <w:rPr>
          <w:rFonts w:ascii="Arial" w:hAnsi="Arial" w:cs="Arial"/>
        </w:rPr>
        <w:t>the selection of the Consultant by the Client for undertaking the Services was and is reliant upon the appointment of those Key Personnel as a fundamental term of this Agreement</w:t>
      </w:r>
      <w:r w:rsidR="00967A7D" w:rsidRPr="00CC0008">
        <w:rPr>
          <w:rFonts w:ascii="Arial" w:hAnsi="Arial" w:cs="Arial"/>
        </w:rPr>
        <w:t>.</w:t>
      </w:r>
      <w:r w:rsidRPr="00CC0008">
        <w:rPr>
          <w:rFonts w:ascii="Arial" w:hAnsi="Arial" w:cs="Arial"/>
        </w:rPr>
        <w:t xml:space="preserve"> </w:t>
      </w:r>
    </w:p>
    <w:p w14:paraId="48592993" w14:textId="77777777" w:rsidR="00AC00EA" w:rsidRDefault="00AC00EA" w:rsidP="00F0579C">
      <w:pPr>
        <w:pStyle w:val="ListParagraph"/>
        <w:numPr>
          <w:ilvl w:val="0"/>
          <w:numId w:val="14"/>
        </w:numPr>
        <w:spacing w:before="240"/>
        <w:rPr>
          <w:rFonts w:ascii="Arial" w:hAnsi="Arial" w:cs="Arial"/>
          <w:bCs/>
          <w:spacing w:val="-1"/>
          <w:sz w:val="20"/>
          <w:szCs w:val="20"/>
        </w:rPr>
      </w:pPr>
      <w:r w:rsidRPr="00B06CD4">
        <w:rPr>
          <w:rFonts w:ascii="Arial" w:hAnsi="Arial" w:cs="Arial"/>
          <w:bCs/>
          <w:spacing w:val="-1"/>
          <w:sz w:val="20"/>
          <w:szCs w:val="20"/>
        </w:rPr>
        <w:t xml:space="preserve">the Key Personnel Amounts have been agreed in good faith and are not a penalty; and </w:t>
      </w:r>
    </w:p>
    <w:p w14:paraId="1F9CC425" w14:textId="77777777" w:rsidR="00AC00EA" w:rsidRDefault="00AC00EA" w:rsidP="00F0579C">
      <w:pPr>
        <w:pStyle w:val="ListParagraph"/>
        <w:numPr>
          <w:ilvl w:val="0"/>
          <w:numId w:val="14"/>
        </w:numPr>
        <w:spacing w:before="240"/>
        <w:rPr>
          <w:rFonts w:ascii="Arial" w:hAnsi="Arial" w:cs="Arial"/>
          <w:bCs/>
          <w:spacing w:val="-1"/>
          <w:sz w:val="20"/>
          <w:szCs w:val="20"/>
        </w:rPr>
      </w:pPr>
      <w:r w:rsidRPr="00B06CD4">
        <w:rPr>
          <w:rFonts w:ascii="Arial" w:hAnsi="Arial" w:cs="Arial"/>
          <w:bCs/>
          <w:spacing w:val="-1"/>
          <w:sz w:val="20"/>
          <w:szCs w:val="20"/>
        </w:rPr>
        <w:t xml:space="preserve">the Key Personnel Amounts </w:t>
      </w:r>
      <w:r>
        <w:rPr>
          <w:rFonts w:ascii="Arial" w:hAnsi="Arial" w:cs="Arial"/>
          <w:bCs/>
          <w:spacing w:val="-1"/>
          <w:sz w:val="20"/>
          <w:szCs w:val="20"/>
        </w:rPr>
        <w:t xml:space="preserve">each </w:t>
      </w:r>
      <w:r w:rsidRPr="00B06CD4">
        <w:rPr>
          <w:rFonts w:ascii="Arial" w:hAnsi="Arial" w:cs="Arial"/>
          <w:bCs/>
          <w:spacing w:val="-1"/>
          <w:sz w:val="20"/>
          <w:szCs w:val="20"/>
        </w:rPr>
        <w:t>represent an amount less than a pre-estimate of losses to which the Client would likely have been entitled if the Client included a right of termination of this Agreement for breach of a fundamental term, and the consequential right of claim for general damages consequent upon such termination.</w:t>
      </w:r>
    </w:p>
    <w:p w14:paraId="5C1D8DD1" w14:textId="263B01F6" w:rsidR="00AC00EA" w:rsidRPr="00B06CD4" w:rsidRDefault="00AC00EA" w:rsidP="00F0579C">
      <w:pPr>
        <w:pStyle w:val="ListParagraph"/>
        <w:spacing w:before="240"/>
        <w:ind w:left="984"/>
        <w:rPr>
          <w:rFonts w:ascii="Arial" w:hAnsi="Arial" w:cs="Arial"/>
          <w:bCs/>
          <w:spacing w:val="-1"/>
          <w:sz w:val="20"/>
          <w:szCs w:val="20"/>
        </w:rPr>
      </w:pPr>
      <w:r>
        <w:rPr>
          <w:rFonts w:ascii="Arial" w:hAnsi="Arial" w:cs="Arial"/>
          <w:bCs/>
          <w:spacing w:val="-1"/>
          <w:sz w:val="20"/>
          <w:szCs w:val="20"/>
        </w:rPr>
        <w:t>For the purposes of this clause 4.3, "Key Personnel Amount" shall mean the amount specified as such for the relevant Key Personnel in Appendix D and/or Appendix E.</w:t>
      </w:r>
      <w:r w:rsidR="005939EF">
        <w:rPr>
          <w:rFonts w:ascii="Arial" w:hAnsi="Arial" w:cs="Arial"/>
          <w:bCs/>
          <w:spacing w:val="-1"/>
          <w:sz w:val="20"/>
          <w:szCs w:val="20"/>
        </w:rPr>
        <w:t>”</w:t>
      </w:r>
    </w:p>
    <w:p w14:paraId="0B64CE32" w14:textId="354E5C72" w:rsidR="00DF5A11" w:rsidRDefault="00DF5A11" w:rsidP="00F0579C">
      <w:pPr>
        <w:pStyle w:val="ListParagraph"/>
        <w:spacing w:before="240"/>
        <w:ind w:left="1704"/>
        <w:rPr>
          <w:rFonts w:ascii="Arial" w:hAnsi="Arial" w:cs="Arial"/>
          <w:bCs/>
          <w:spacing w:val="-1"/>
          <w:sz w:val="20"/>
          <w:szCs w:val="20"/>
        </w:rPr>
      </w:pPr>
    </w:p>
    <w:p w14:paraId="319B21FB" w14:textId="08DFD6B0" w:rsidR="003A0465" w:rsidRPr="004B3EFD" w:rsidRDefault="003A0465" w:rsidP="00F0579C">
      <w:pPr>
        <w:spacing w:before="240"/>
        <w:rPr>
          <w:rFonts w:ascii="Arial" w:hAnsi="Arial" w:cs="Arial"/>
          <w:b/>
          <w:spacing w:val="-1"/>
          <w:sz w:val="20"/>
          <w:szCs w:val="20"/>
        </w:rPr>
      </w:pPr>
      <w:r w:rsidRPr="004B3EFD">
        <w:rPr>
          <w:rFonts w:ascii="Arial" w:hAnsi="Arial" w:cs="Arial"/>
          <w:b/>
          <w:spacing w:val="-1"/>
          <w:sz w:val="20"/>
          <w:szCs w:val="20"/>
        </w:rPr>
        <w:t>Section 5:  Payments</w:t>
      </w:r>
    </w:p>
    <w:p w14:paraId="277366FD" w14:textId="77777777" w:rsidR="003A0465" w:rsidRPr="004B3EFD" w:rsidRDefault="003A0465" w:rsidP="00F0579C">
      <w:pPr>
        <w:spacing w:before="240" w:after="120" w:line="240" w:lineRule="atLeast"/>
        <w:rPr>
          <w:rFonts w:ascii="Arial" w:hAnsi="Arial" w:cs="Arial"/>
          <w:i/>
          <w:sz w:val="20"/>
          <w:szCs w:val="20"/>
        </w:rPr>
      </w:pPr>
      <w:r w:rsidRPr="004B3EFD">
        <w:rPr>
          <w:rFonts w:ascii="Arial" w:hAnsi="Arial" w:cs="Arial"/>
          <w:b/>
          <w:spacing w:val="-1"/>
          <w:sz w:val="20"/>
          <w:szCs w:val="20"/>
        </w:rPr>
        <w:t>5.5 S</w:t>
      </w:r>
      <w:r w:rsidRPr="004B3EFD">
        <w:rPr>
          <w:rFonts w:ascii="Arial" w:hAnsi="Arial" w:cs="Arial"/>
          <w:b/>
          <w:sz w:val="20"/>
          <w:szCs w:val="20"/>
        </w:rPr>
        <w:t>e</w:t>
      </w:r>
      <w:r w:rsidRPr="004B3EFD">
        <w:rPr>
          <w:rFonts w:ascii="Arial" w:hAnsi="Arial" w:cs="Arial"/>
          <w:b/>
          <w:spacing w:val="-1"/>
          <w:sz w:val="20"/>
          <w:szCs w:val="20"/>
        </w:rPr>
        <w:t>t</w:t>
      </w:r>
      <w:r w:rsidRPr="004B3EFD">
        <w:rPr>
          <w:rFonts w:ascii="Arial" w:hAnsi="Arial" w:cs="Arial"/>
          <w:b/>
          <w:sz w:val="20"/>
          <w:szCs w:val="20"/>
        </w:rPr>
        <w:t>-</w:t>
      </w:r>
      <w:r w:rsidRPr="004B3EFD">
        <w:rPr>
          <w:rFonts w:ascii="Arial" w:hAnsi="Arial" w:cs="Arial"/>
          <w:b/>
          <w:spacing w:val="-1"/>
          <w:sz w:val="20"/>
          <w:szCs w:val="20"/>
        </w:rPr>
        <w:t>o</w:t>
      </w:r>
      <w:r w:rsidRPr="004B3EFD">
        <w:rPr>
          <w:rFonts w:ascii="Arial" w:hAnsi="Arial" w:cs="Arial"/>
          <w:b/>
          <w:sz w:val="20"/>
          <w:szCs w:val="20"/>
        </w:rPr>
        <w:t>ff</w:t>
      </w:r>
    </w:p>
    <w:p w14:paraId="1142B25B" w14:textId="77777777" w:rsidR="003A0465" w:rsidRPr="004B3EFD" w:rsidRDefault="003A0465" w:rsidP="00F0579C">
      <w:pPr>
        <w:pStyle w:val="Heading2"/>
        <w:spacing w:before="240"/>
        <w:ind w:left="0"/>
        <w:rPr>
          <w:rFonts w:ascii="Arial" w:hAnsi="Arial" w:cs="Arial"/>
          <w:b w:val="0"/>
          <w:sz w:val="20"/>
          <w:szCs w:val="20"/>
        </w:rPr>
      </w:pPr>
      <w:r w:rsidRPr="004B3EFD">
        <w:rPr>
          <w:rFonts w:ascii="Arial" w:hAnsi="Arial" w:cs="Arial"/>
          <w:b w:val="0"/>
          <w:sz w:val="20"/>
          <w:szCs w:val="20"/>
        </w:rPr>
        <w:t>Add a new clause 5.5 as follows:</w:t>
      </w:r>
    </w:p>
    <w:p w14:paraId="46C11A9C" w14:textId="1A33F6C2" w:rsidR="003A0465" w:rsidRPr="004B3EFD" w:rsidRDefault="003A0465" w:rsidP="00F0579C">
      <w:pPr>
        <w:pStyle w:val="Heading3"/>
        <w:keepNext w:val="0"/>
        <w:keepLines w:val="0"/>
        <w:numPr>
          <w:ilvl w:val="1"/>
          <w:numId w:val="0"/>
        </w:numPr>
        <w:tabs>
          <w:tab w:val="left" w:pos="709"/>
          <w:tab w:val="left" w:pos="1276"/>
          <w:tab w:val="left" w:pos="1843"/>
        </w:tabs>
        <w:spacing w:before="240" w:after="240" w:line="240" w:lineRule="auto"/>
        <w:ind w:left="567" w:hanging="567"/>
        <w:rPr>
          <w:rFonts w:ascii="Arial" w:hAnsi="Arial" w:cs="Arial"/>
          <w:b w:val="0"/>
          <w:i w:val="0"/>
          <w:sz w:val="20"/>
          <w:szCs w:val="20"/>
        </w:rPr>
      </w:pPr>
      <w:r w:rsidRPr="004B3EFD">
        <w:rPr>
          <w:rFonts w:ascii="Arial" w:hAnsi="Arial" w:cs="Arial"/>
          <w:b w:val="0"/>
          <w:i w:val="0"/>
          <w:sz w:val="20"/>
          <w:szCs w:val="20"/>
        </w:rPr>
        <w:tab/>
      </w:r>
      <w:r w:rsidR="005939EF">
        <w:rPr>
          <w:rFonts w:ascii="Arial" w:hAnsi="Arial" w:cs="Arial"/>
          <w:b w:val="0"/>
          <w:i w:val="0"/>
          <w:sz w:val="20"/>
          <w:szCs w:val="20"/>
        </w:rPr>
        <w:t>“</w:t>
      </w:r>
      <w:r w:rsidRPr="004B3EFD">
        <w:rPr>
          <w:rFonts w:ascii="Arial" w:hAnsi="Arial" w:cs="Arial"/>
          <w:i w:val="0"/>
          <w:sz w:val="20"/>
          <w:szCs w:val="20"/>
        </w:rPr>
        <w:t>5.5 (Set-off)</w:t>
      </w:r>
      <w:r w:rsidRPr="004B3EFD">
        <w:rPr>
          <w:rFonts w:ascii="Arial" w:hAnsi="Arial" w:cs="Arial"/>
          <w:b w:val="0"/>
          <w:i w:val="0"/>
          <w:sz w:val="20"/>
          <w:szCs w:val="20"/>
        </w:rPr>
        <w:br/>
        <w:t>Provided that it first gives written notice to the Consultant, the Client is entitled to set-off</w:t>
      </w:r>
      <w:r w:rsidR="00E70889" w:rsidRPr="004B3EFD">
        <w:rPr>
          <w:rFonts w:ascii="Arial" w:hAnsi="Arial" w:cs="Arial"/>
          <w:b w:val="0"/>
          <w:i w:val="0"/>
          <w:sz w:val="20"/>
          <w:szCs w:val="20"/>
        </w:rPr>
        <w:t xml:space="preserve"> against any sums that would otherwise be due to the Consultant under the Agreement any </w:t>
      </w:r>
      <w:r w:rsidR="00E70889" w:rsidRPr="004B3EFD">
        <w:rPr>
          <w:rFonts w:ascii="Arial" w:hAnsi="Arial" w:cs="Arial"/>
          <w:b w:val="0"/>
          <w:i w:val="0"/>
          <w:sz w:val="20"/>
          <w:szCs w:val="20"/>
        </w:rPr>
        <w:lastRenderedPageBreak/>
        <w:t xml:space="preserve">actual amount owing </w:t>
      </w:r>
      <w:r w:rsidR="00042053" w:rsidRPr="004B3EFD">
        <w:rPr>
          <w:rFonts w:ascii="Arial" w:hAnsi="Arial" w:cs="Arial"/>
          <w:b w:val="0"/>
          <w:i w:val="0"/>
          <w:sz w:val="20"/>
          <w:szCs w:val="20"/>
        </w:rPr>
        <w:t>as a debt due</w:t>
      </w:r>
      <w:r w:rsidR="00132E8C" w:rsidRPr="004B3EFD">
        <w:rPr>
          <w:rFonts w:ascii="Arial" w:hAnsi="Arial" w:cs="Arial"/>
          <w:b w:val="0"/>
          <w:i w:val="0"/>
          <w:sz w:val="20"/>
          <w:szCs w:val="20"/>
        </w:rPr>
        <w:t xml:space="preserve"> and payable</w:t>
      </w:r>
      <w:r w:rsidR="00042053" w:rsidRPr="004B3EFD">
        <w:rPr>
          <w:rFonts w:ascii="Arial" w:hAnsi="Arial" w:cs="Arial"/>
          <w:b w:val="0"/>
          <w:i w:val="0"/>
          <w:sz w:val="20"/>
          <w:szCs w:val="20"/>
        </w:rPr>
        <w:t xml:space="preserve"> </w:t>
      </w:r>
      <w:r w:rsidR="00E70889" w:rsidRPr="004B3EFD">
        <w:rPr>
          <w:rFonts w:ascii="Arial" w:hAnsi="Arial" w:cs="Arial"/>
          <w:b w:val="0"/>
          <w:i w:val="0"/>
          <w:sz w:val="20"/>
          <w:szCs w:val="20"/>
        </w:rPr>
        <w:t>in respect of any claims the Client has against the Consultant</w:t>
      </w:r>
      <w:r w:rsidR="002F401B" w:rsidRPr="004B3EFD">
        <w:rPr>
          <w:rFonts w:ascii="Arial" w:hAnsi="Arial" w:cs="Arial"/>
          <w:b w:val="0"/>
          <w:i w:val="0"/>
          <w:sz w:val="20"/>
          <w:szCs w:val="20"/>
        </w:rPr>
        <w:t xml:space="preserve"> </w:t>
      </w:r>
      <w:r w:rsidR="00866F8F" w:rsidRPr="004B3EFD">
        <w:rPr>
          <w:rFonts w:ascii="Arial" w:hAnsi="Arial" w:cs="Arial"/>
          <w:b w:val="0"/>
          <w:i w:val="0"/>
          <w:sz w:val="20"/>
          <w:szCs w:val="20"/>
        </w:rPr>
        <w:t>in relation to the Client’s Project</w:t>
      </w:r>
      <w:r w:rsidRPr="004B3EFD">
        <w:rPr>
          <w:rFonts w:ascii="Arial" w:hAnsi="Arial" w:cs="Arial"/>
          <w:b w:val="0"/>
          <w:i w:val="0"/>
          <w:sz w:val="20"/>
          <w:szCs w:val="20"/>
        </w:rPr>
        <w:t>.  This right of set-off, deduction and withholding is without prejudice to any other right of set-off, deduction or withholding provided for pursuant to this Agreement or otherwise.”</w:t>
      </w:r>
    </w:p>
    <w:p w14:paraId="5BB20F64" w14:textId="4C1BE5EE" w:rsidR="005447BF" w:rsidRPr="004B3EFD" w:rsidRDefault="005447BF" w:rsidP="00F0579C">
      <w:pPr>
        <w:pStyle w:val="Heading2"/>
        <w:spacing w:before="240"/>
        <w:ind w:left="0"/>
        <w:rPr>
          <w:rFonts w:ascii="Arial" w:hAnsi="Arial" w:cs="Arial"/>
          <w:sz w:val="20"/>
          <w:szCs w:val="20"/>
        </w:rPr>
      </w:pPr>
      <w:r w:rsidRPr="004B3EFD">
        <w:rPr>
          <w:rFonts w:ascii="Arial" w:hAnsi="Arial" w:cs="Arial"/>
          <w:sz w:val="20"/>
          <w:szCs w:val="20"/>
        </w:rPr>
        <w:t>Section 6: Liability and Insurance</w:t>
      </w:r>
    </w:p>
    <w:p w14:paraId="59054CEA" w14:textId="77777777" w:rsidR="005447BF" w:rsidRPr="004B3EFD" w:rsidRDefault="005447BF" w:rsidP="00F0579C">
      <w:pPr>
        <w:pStyle w:val="Heading2"/>
        <w:spacing w:before="240"/>
        <w:ind w:left="0"/>
        <w:rPr>
          <w:rFonts w:ascii="Arial" w:hAnsi="Arial" w:cs="Arial"/>
          <w:sz w:val="20"/>
          <w:szCs w:val="20"/>
        </w:rPr>
      </w:pPr>
      <w:r w:rsidRPr="004B3EFD">
        <w:rPr>
          <w:rFonts w:ascii="Arial" w:hAnsi="Arial" w:cs="Arial"/>
          <w:sz w:val="20"/>
          <w:szCs w:val="20"/>
        </w:rPr>
        <w:t>Clause 6.2 (Limitation of Liability)</w:t>
      </w:r>
    </w:p>
    <w:p w14:paraId="3B6481D4" w14:textId="77777777" w:rsidR="005447BF" w:rsidRPr="004B3EFD" w:rsidRDefault="005447BF" w:rsidP="00F0579C">
      <w:pPr>
        <w:spacing w:before="240"/>
        <w:rPr>
          <w:rFonts w:ascii="Arial" w:hAnsi="Arial" w:cs="Arial"/>
          <w:sz w:val="20"/>
          <w:szCs w:val="20"/>
        </w:rPr>
      </w:pPr>
      <w:r w:rsidRPr="004B3EFD">
        <w:rPr>
          <w:rFonts w:ascii="Arial" w:hAnsi="Arial" w:cs="Arial"/>
          <w:sz w:val="20"/>
          <w:szCs w:val="20"/>
        </w:rPr>
        <w:t>The following paragraphs are added to clause 6.2:</w:t>
      </w:r>
    </w:p>
    <w:p w14:paraId="19D56D2C" w14:textId="77777777" w:rsidR="005447BF" w:rsidRPr="004B3EFD" w:rsidRDefault="005447BF" w:rsidP="00F0579C">
      <w:pPr>
        <w:spacing w:before="240"/>
        <w:ind w:left="709"/>
        <w:jc w:val="both"/>
        <w:rPr>
          <w:rFonts w:ascii="Arial" w:hAnsi="Arial" w:cs="Arial"/>
          <w:sz w:val="20"/>
          <w:szCs w:val="20"/>
        </w:rPr>
      </w:pPr>
      <w:r w:rsidRPr="004B3EFD">
        <w:rPr>
          <w:rFonts w:ascii="Arial" w:hAnsi="Arial" w:cs="Arial"/>
          <w:sz w:val="20"/>
          <w:szCs w:val="20"/>
        </w:rPr>
        <w:t>“However, such limitation shall not apply to the Client’s liability to pay the Consultant’s fee or any liability of either party which arises:</w:t>
      </w:r>
    </w:p>
    <w:p w14:paraId="7C5F6840" w14:textId="6194A4F8" w:rsidR="005447BF" w:rsidRPr="00F0579C" w:rsidRDefault="005447BF" w:rsidP="006A66A0">
      <w:pPr>
        <w:numPr>
          <w:ilvl w:val="0"/>
          <w:numId w:val="5"/>
        </w:numPr>
        <w:spacing w:before="240" w:after="0" w:line="240" w:lineRule="auto"/>
        <w:ind w:left="1815" w:hanging="567"/>
        <w:rPr>
          <w:rFonts w:ascii="Arial" w:hAnsi="Arial" w:cs="Arial"/>
          <w:sz w:val="20"/>
          <w:szCs w:val="20"/>
        </w:rPr>
      </w:pPr>
      <w:r w:rsidRPr="00F0579C">
        <w:rPr>
          <w:rFonts w:ascii="Arial" w:hAnsi="Arial" w:cs="Arial"/>
          <w:sz w:val="20"/>
          <w:szCs w:val="20"/>
        </w:rPr>
        <w:t>in relation to any unauthorised use of the other party’s Intellectual Property or Confidential Information in breach of this Agreement; or</w:t>
      </w:r>
    </w:p>
    <w:p w14:paraId="732F5722" w14:textId="77777777" w:rsidR="005447BF" w:rsidRPr="004B3EFD" w:rsidRDefault="00866F8F" w:rsidP="00F0579C">
      <w:pPr>
        <w:numPr>
          <w:ilvl w:val="0"/>
          <w:numId w:val="5"/>
        </w:numPr>
        <w:spacing w:before="240" w:after="0" w:line="240" w:lineRule="auto"/>
        <w:ind w:left="1815" w:hanging="567"/>
        <w:rPr>
          <w:rFonts w:ascii="Arial" w:hAnsi="Arial" w:cs="Arial"/>
          <w:sz w:val="20"/>
          <w:szCs w:val="20"/>
        </w:rPr>
      </w:pPr>
      <w:r w:rsidRPr="004B3EFD">
        <w:rPr>
          <w:rFonts w:ascii="Arial" w:hAnsi="Arial" w:cs="Arial"/>
          <w:sz w:val="20"/>
          <w:szCs w:val="20"/>
        </w:rPr>
        <w:t>in relation to an indemnity provided by the Consultant</w:t>
      </w:r>
      <w:r w:rsidR="005447BF" w:rsidRPr="004B3EFD">
        <w:rPr>
          <w:rFonts w:ascii="Arial" w:hAnsi="Arial" w:cs="Arial"/>
          <w:sz w:val="20"/>
          <w:szCs w:val="20"/>
        </w:rPr>
        <w:t xml:space="preserve"> under clause 9.4.”</w:t>
      </w:r>
    </w:p>
    <w:p w14:paraId="6A833929" w14:textId="77777777" w:rsidR="009E7841" w:rsidRPr="004B3EFD" w:rsidRDefault="009E7841" w:rsidP="00F0579C">
      <w:pPr>
        <w:pStyle w:val="Heading2"/>
        <w:spacing w:before="240" w:line="240" w:lineRule="auto"/>
        <w:ind w:left="0"/>
        <w:jc w:val="both"/>
        <w:rPr>
          <w:rFonts w:ascii="Arial" w:hAnsi="Arial" w:cs="Arial"/>
          <w:sz w:val="20"/>
          <w:szCs w:val="20"/>
        </w:rPr>
      </w:pPr>
      <w:r w:rsidRPr="004B3EFD">
        <w:rPr>
          <w:rFonts w:ascii="Arial" w:hAnsi="Arial" w:cs="Arial"/>
          <w:sz w:val="20"/>
          <w:szCs w:val="20"/>
        </w:rPr>
        <w:t>Section 7: Variations</w:t>
      </w:r>
    </w:p>
    <w:p w14:paraId="5074D034" w14:textId="77777777" w:rsidR="009E7841" w:rsidRPr="004B3EFD" w:rsidRDefault="009E7841" w:rsidP="00F0579C">
      <w:pPr>
        <w:pStyle w:val="Heading2"/>
        <w:spacing w:before="240" w:line="240" w:lineRule="auto"/>
        <w:ind w:left="0"/>
        <w:jc w:val="both"/>
        <w:rPr>
          <w:rFonts w:ascii="Arial" w:hAnsi="Arial" w:cs="Arial"/>
          <w:sz w:val="20"/>
          <w:szCs w:val="20"/>
        </w:rPr>
      </w:pPr>
      <w:r w:rsidRPr="004B3EFD">
        <w:rPr>
          <w:rFonts w:ascii="Arial" w:hAnsi="Arial" w:cs="Arial"/>
          <w:sz w:val="20"/>
          <w:szCs w:val="20"/>
        </w:rPr>
        <w:t>Clause 7.4</w:t>
      </w:r>
    </w:p>
    <w:p w14:paraId="2C643AE0" w14:textId="77777777" w:rsidR="009E7841" w:rsidRPr="004B3EFD" w:rsidRDefault="009E7841" w:rsidP="00F0579C">
      <w:pPr>
        <w:pStyle w:val="Heading2"/>
        <w:spacing w:before="240" w:line="240" w:lineRule="auto"/>
        <w:ind w:left="567" w:hanging="567"/>
        <w:jc w:val="both"/>
        <w:rPr>
          <w:rFonts w:ascii="Arial" w:hAnsi="Arial" w:cs="Arial"/>
          <w:b w:val="0"/>
          <w:sz w:val="20"/>
          <w:szCs w:val="20"/>
        </w:rPr>
      </w:pPr>
      <w:r w:rsidRPr="004B3EFD">
        <w:rPr>
          <w:rFonts w:ascii="Arial" w:hAnsi="Arial" w:cs="Arial"/>
          <w:b w:val="0"/>
          <w:sz w:val="20"/>
          <w:szCs w:val="20"/>
        </w:rPr>
        <w:t>Add a new clause 7.4 as follows:</w:t>
      </w:r>
    </w:p>
    <w:p w14:paraId="7C82EDBB" w14:textId="1ED1A34F" w:rsidR="009E7841" w:rsidRPr="004B3EFD" w:rsidRDefault="00F0579C" w:rsidP="00F0579C">
      <w:pPr>
        <w:spacing w:before="240" w:after="0"/>
        <w:rPr>
          <w:rFonts w:ascii="Arial" w:hAnsi="Arial" w:cs="Arial"/>
          <w:b/>
          <w:sz w:val="20"/>
          <w:szCs w:val="20"/>
        </w:rPr>
      </w:pPr>
      <w:r>
        <w:rPr>
          <w:rFonts w:ascii="Arial" w:hAnsi="Arial" w:cs="Arial"/>
          <w:sz w:val="20"/>
          <w:szCs w:val="20"/>
        </w:rPr>
        <w:t xml:space="preserve">          </w:t>
      </w:r>
      <w:r w:rsidR="005939EF">
        <w:rPr>
          <w:rFonts w:ascii="Arial" w:hAnsi="Arial" w:cs="Arial"/>
          <w:sz w:val="20"/>
          <w:szCs w:val="20"/>
        </w:rPr>
        <w:t>“</w:t>
      </w:r>
      <w:r w:rsidR="009E7841" w:rsidRPr="004B3EFD">
        <w:rPr>
          <w:rFonts w:ascii="Arial" w:hAnsi="Arial" w:cs="Arial"/>
          <w:b/>
          <w:sz w:val="20"/>
          <w:szCs w:val="20"/>
        </w:rPr>
        <w:t>7.4 (Reduction in Scope)</w:t>
      </w:r>
    </w:p>
    <w:p w14:paraId="45E70BE1" w14:textId="568E2C32" w:rsidR="009E7841" w:rsidRPr="004B3EFD" w:rsidRDefault="009E7841" w:rsidP="00F0579C">
      <w:pPr>
        <w:spacing w:before="240" w:after="150"/>
        <w:ind w:left="567"/>
        <w:rPr>
          <w:rFonts w:ascii="Arial" w:hAnsi="Arial" w:cs="Arial"/>
          <w:sz w:val="20"/>
          <w:szCs w:val="20"/>
        </w:rPr>
      </w:pPr>
      <w:r w:rsidRPr="004B3EFD">
        <w:rPr>
          <w:rFonts w:ascii="Arial" w:hAnsi="Arial" w:cs="Arial"/>
          <w:sz w:val="20"/>
          <w:szCs w:val="20"/>
        </w:rPr>
        <w:t xml:space="preserve">The Client may reduce either or both of the scope of the Project, and the scope of the Services, and may engage another party to undertake any such works so removed from the scope, and in any such event the Consultant shall not be entitled to claim any breach, </w:t>
      </w:r>
      <w:proofErr w:type="gramStart"/>
      <w:r w:rsidRPr="004B3EFD">
        <w:rPr>
          <w:rFonts w:ascii="Arial" w:hAnsi="Arial" w:cs="Arial"/>
          <w:sz w:val="20"/>
          <w:szCs w:val="20"/>
        </w:rPr>
        <w:t>damages</w:t>
      </w:r>
      <w:proofErr w:type="gramEnd"/>
      <w:r w:rsidRPr="004B3EFD">
        <w:rPr>
          <w:rFonts w:ascii="Arial" w:hAnsi="Arial" w:cs="Arial"/>
          <w:sz w:val="20"/>
          <w:szCs w:val="20"/>
        </w:rPr>
        <w:t xml:space="preserve"> or loss of profits against the Clien</w:t>
      </w:r>
      <w:r w:rsidR="00AF67E2" w:rsidRPr="004B3EFD">
        <w:rPr>
          <w:rFonts w:ascii="Arial" w:hAnsi="Arial" w:cs="Arial"/>
          <w:sz w:val="20"/>
          <w:szCs w:val="20"/>
        </w:rPr>
        <w:t>t</w:t>
      </w:r>
      <w:r w:rsidR="00314F0D" w:rsidRPr="004B3EFD">
        <w:rPr>
          <w:rFonts w:ascii="Arial" w:eastAsiaTheme="majorEastAsia" w:hAnsi="Arial" w:cs="Arial"/>
          <w:bCs/>
          <w:sz w:val="20"/>
          <w:szCs w:val="20"/>
        </w:rPr>
        <w:t>.</w:t>
      </w:r>
    </w:p>
    <w:p w14:paraId="4BBF94C6" w14:textId="77777777" w:rsidR="00132E8C" w:rsidRPr="004B3EFD" w:rsidRDefault="009E7841" w:rsidP="00F0579C">
      <w:pPr>
        <w:spacing w:before="240" w:after="150"/>
        <w:ind w:left="567"/>
        <w:rPr>
          <w:rFonts w:ascii="Arial" w:hAnsi="Arial" w:cs="Arial"/>
          <w:sz w:val="20"/>
          <w:szCs w:val="20"/>
        </w:rPr>
      </w:pPr>
      <w:r w:rsidRPr="004B3EFD">
        <w:rPr>
          <w:rFonts w:ascii="Arial" w:hAnsi="Arial" w:cs="Arial"/>
          <w:sz w:val="20"/>
          <w:szCs w:val="20"/>
        </w:rPr>
        <w:t>Within 15 days of any notice under this clause, the Consultant shall forward to the Client</w:t>
      </w:r>
      <w:r w:rsidR="00132E8C" w:rsidRPr="004B3EFD">
        <w:rPr>
          <w:rFonts w:ascii="Arial" w:hAnsi="Arial" w:cs="Arial"/>
          <w:sz w:val="20"/>
          <w:szCs w:val="20"/>
        </w:rPr>
        <w:t>:</w:t>
      </w:r>
    </w:p>
    <w:p w14:paraId="0FBB4833" w14:textId="77777777" w:rsidR="00132E8C" w:rsidRPr="004B3EFD" w:rsidRDefault="009E7841" w:rsidP="00F0579C">
      <w:pPr>
        <w:pStyle w:val="ListParagraph"/>
        <w:numPr>
          <w:ilvl w:val="0"/>
          <w:numId w:val="8"/>
        </w:numPr>
        <w:spacing w:before="240" w:after="150"/>
        <w:rPr>
          <w:rFonts w:ascii="Arial" w:hAnsi="Arial" w:cs="Arial"/>
          <w:sz w:val="20"/>
          <w:szCs w:val="20"/>
        </w:rPr>
      </w:pPr>
      <w:r w:rsidRPr="004B3EFD">
        <w:rPr>
          <w:rFonts w:ascii="Arial" w:hAnsi="Arial" w:cs="Arial"/>
          <w:sz w:val="20"/>
          <w:szCs w:val="20"/>
        </w:rPr>
        <w:t xml:space="preserve">the proposed reduction in the consultancy fee for the reduction in the Services, </w:t>
      </w:r>
      <w:r w:rsidR="00314F0D" w:rsidRPr="004B3EFD">
        <w:rPr>
          <w:rFonts w:ascii="Arial" w:hAnsi="Arial" w:cs="Arial"/>
          <w:sz w:val="20"/>
          <w:szCs w:val="20"/>
        </w:rPr>
        <w:t xml:space="preserve">such </w:t>
      </w:r>
      <w:r w:rsidRPr="004B3EFD">
        <w:rPr>
          <w:rFonts w:ascii="Arial" w:hAnsi="Arial" w:cs="Arial"/>
          <w:sz w:val="20"/>
          <w:szCs w:val="20"/>
        </w:rPr>
        <w:t xml:space="preserve">amount </w:t>
      </w:r>
      <w:r w:rsidR="00314F0D" w:rsidRPr="004B3EFD">
        <w:rPr>
          <w:rFonts w:ascii="Arial" w:hAnsi="Arial" w:cs="Arial"/>
          <w:sz w:val="20"/>
          <w:szCs w:val="20"/>
        </w:rPr>
        <w:t xml:space="preserve">to </w:t>
      </w:r>
      <w:r w:rsidR="001448EB" w:rsidRPr="004B3EFD">
        <w:rPr>
          <w:rFonts w:ascii="Arial" w:hAnsi="Arial" w:cs="Arial"/>
          <w:sz w:val="20"/>
          <w:szCs w:val="20"/>
        </w:rPr>
        <w:t xml:space="preserve">be </w:t>
      </w:r>
      <w:r w:rsidR="00F37EA7" w:rsidRPr="004B3EFD">
        <w:rPr>
          <w:rFonts w:ascii="Arial" w:hAnsi="Arial" w:cs="Arial"/>
          <w:sz w:val="20"/>
          <w:szCs w:val="20"/>
        </w:rPr>
        <w:t>agreed</w:t>
      </w:r>
      <w:r w:rsidR="00314F0D" w:rsidRPr="004B3EFD">
        <w:rPr>
          <w:rFonts w:ascii="Arial" w:hAnsi="Arial" w:cs="Arial"/>
          <w:sz w:val="20"/>
          <w:szCs w:val="20"/>
        </w:rPr>
        <w:t xml:space="preserve"> in accordance with Clause</w:t>
      </w:r>
      <w:r w:rsidR="001873C2" w:rsidRPr="004B3EFD">
        <w:rPr>
          <w:rFonts w:ascii="Arial" w:hAnsi="Arial" w:cs="Arial"/>
          <w:sz w:val="20"/>
          <w:szCs w:val="20"/>
        </w:rPr>
        <w:t>s</w:t>
      </w:r>
      <w:r w:rsidR="00314F0D" w:rsidRPr="004B3EFD">
        <w:rPr>
          <w:rFonts w:ascii="Arial" w:hAnsi="Arial" w:cs="Arial"/>
          <w:sz w:val="20"/>
          <w:szCs w:val="20"/>
        </w:rPr>
        <w:t xml:space="preserve"> 7.2</w:t>
      </w:r>
      <w:r w:rsidR="001873C2" w:rsidRPr="004B3EFD">
        <w:rPr>
          <w:rFonts w:ascii="Arial" w:hAnsi="Arial" w:cs="Arial"/>
          <w:sz w:val="20"/>
          <w:szCs w:val="20"/>
        </w:rPr>
        <w:t xml:space="preserve"> and 7.3</w:t>
      </w:r>
      <w:r w:rsidR="00132E8C" w:rsidRPr="004B3EFD">
        <w:rPr>
          <w:rFonts w:ascii="Arial" w:hAnsi="Arial" w:cs="Arial"/>
          <w:sz w:val="20"/>
          <w:szCs w:val="20"/>
        </w:rPr>
        <w:t>; and</w:t>
      </w:r>
    </w:p>
    <w:p w14:paraId="1ECD7EF5" w14:textId="77777777" w:rsidR="009E7841" w:rsidRPr="004B3EFD" w:rsidRDefault="00132E8C" w:rsidP="00F0579C">
      <w:pPr>
        <w:pStyle w:val="ListParagraph"/>
        <w:numPr>
          <w:ilvl w:val="0"/>
          <w:numId w:val="8"/>
        </w:numPr>
        <w:spacing w:before="240" w:after="150"/>
        <w:rPr>
          <w:rFonts w:ascii="Arial" w:hAnsi="Arial" w:cs="Arial"/>
          <w:sz w:val="20"/>
          <w:szCs w:val="20"/>
        </w:rPr>
      </w:pPr>
      <w:r w:rsidRPr="004B3EFD">
        <w:rPr>
          <w:rFonts w:ascii="Arial" w:hAnsi="Arial" w:cs="Arial"/>
          <w:sz w:val="20"/>
          <w:szCs w:val="20"/>
        </w:rPr>
        <w:t>the proposed amount of any reasonable out of pocket costs that the Consultant incurs solely because of the reduction in Services</w:t>
      </w:r>
      <w:r w:rsidR="00F37EA7" w:rsidRPr="004B3EFD" w:rsidDel="00132E8C">
        <w:rPr>
          <w:rFonts w:ascii="Arial" w:hAnsi="Arial" w:cs="Arial"/>
          <w:sz w:val="20"/>
          <w:szCs w:val="20"/>
        </w:rPr>
        <w:t>.</w:t>
      </w:r>
    </w:p>
    <w:p w14:paraId="521A9BB3" w14:textId="20826485" w:rsidR="00A3317B" w:rsidRDefault="009E7841" w:rsidP="00F0579C">
      <w:pPr>
        <w:spacing w:before="240" w:after="150"/>
        <w:ind w:left="567"/>
        <w:rPr>
          <w:rFonts w:ascii="Arial" w:hAnsi="Arial" w:cs="Arial"/>
          <w:sz w:val="20"/>
          <w:szCs w:val="20"/>
        </w:rPr>
      </w:pPr>
      <w:r w:rsidRPr="004B3EFD">
        <w:rPr>
          <w:rFonts w:ascii="Arial" w:hAnsi="Arial" w:cs="Arial"/>
          <w:sz w:val="20"/>
          <w:szCs w:val="20"/>
        </w:rPr>
        <w:t>Upon determination of the reduction of the consultancy fee in accordance with this clause the consultancy fee shall be reduced accordingly</w:t>
      </w:r>
      <w:r w:rsidR="001873C2" w:rsidRPr="004B3EFD">
        <w:rPr>
          <w:rFonts w:ascii="Arial" w:hAnsi="Arial" w:cs="Arial"/>
          <w:sz w:val="20"/>
          <w:szCs w:val="20"/>
        </w:rPr>
        <w:t>.”</w:t>
      </w:r>
    </w:p>
    <w:p w14:paraId="4842D725" w14:textId="77777777" w:rsidR="00A3317B" w:rsidRDefault="00A3317B" w:rsidP="00F0579C">
      <w:pPr>
        <w:spacing w:before="240" w:after="150"/>
        <w:ind w:left="567"/>
        <w:rPr>
          <w:rFonts w:ascii="Arial" w:hAnsi="Arial" w:cs="Arial"/>
          <w:sz w:val="20"/>
          <w:szCs w:val="20"/>
        </w:rPr>
      </w:pPr>
    </w:p>
    <w:p w14:paraId="2DB15E47" w14:textId="77777777" w:rsidR="00F0579C" w:rsidRDefault="00F0579C" w:rsidP="00F0579C">
      <w:pPr>
        <w:spacing w:before="240" w:after="150"/>
        <w:rPr>
          <w:rFonts w:ascii="Arial" w:hAnsi="Arial" w:cs="Arial"/>
          <w:b/>
          <w:bCs/>
          <w:sz w:val="20"/>
          <w:szCs w:val="20"/>
        </w:rPr>
      </w:pPr>
    </w:p>
    <w:p w14:paraId="2FB5EEEA" w14:textId="6B72C9B7" w:rsidR="00A3317B" w:rsidRDefault="00A3317B" w:rsidP="00F0579C">
      <w:pPr>
        <w:spacing w:before="240" w:after="150"/>
        <w:rPr>
          <w:rFonts w:ascii="Arial" w:hAnsi="Arial" w:cs="Arial"/>
          <w:b/>
          <w:bCs/>
          <w:sz w:val="20"/>
          <w:szCs w:val="20"/>
        </w:rPr>
      </w:pPr>
      <w:r>
        <w:rPr>
          <w:rFonts w:ascii="Arial" w:hAnsi="Arial" w:cs="Arial"/>
          <w:b/>
          <w:bCs/>
          <w:sz w:val="20"/>
          <w:szCs w:val="20"/>
        </w:rPr>
        <w:t>Section 8: Confidentiality</w:t>
      </w:r>
    </w:p>
    <w:p w14:paraId="0144A1D4" w14:textId="0E0F5CD4" w:rsidR="001C15C2" w:rsidRDefault="001C15C2" w:rsidP="00F0579C">
      <w:pPr>
        <w:spacing w:before="240" w:after="150"/>
        <w:rPr>
          <w:rFonts w:ascii="Arial" w:hAnsi="Arial" w:cs="Arial"/>
          <w:b/>
          <w:bCs/>
          <w:sz w:val="20"/>
          <w:szCs w:val="20"/>
        </w:rPr>
      </w:pPr>
      <w:r>
        <w:rPr>
          <w:rFonts w:ascii="Arial" w:hAnsi="Arial" w:cs="Arial"/>
          <w:b/>
          <w:bCs/>
          <w:sz w:val="20"/>
          <w:szCs w:val="20"/>
        </w:rPr>
        <w:t>Clause 8.4 (Return of Confidential Information)</w:t>
      </w:r>
    </w:p>
    <w:p w14:paraId="66316723" w14:textId="0F03B15E" w:rsidR="00A3317B" w:rsidRDefault="00A3317B" w:rsidP="00F0579C">
      <w:pPr>
        <w:spacing w:before="240" w:after="150"/>
        <w:rPr>
          <w:rFonts w:ascii="Arial" w:hAnsi="Arial" w:cs="Arial"/>
          <w:sz w:val="20"/>
          <w:szCs w:val="20"/>
        </w:rPr>
      </w:pPr>
      <w:r>
        <w:rPr>
          <w:rFonts w:ascii="Arial" w:hAnsi="Arial" w:cs="Arial"/>
          <w:sz w:val="20"/>
          <w:szCs w:val="20"/>
        </w:rPr>
        <w:t>Clause 8.4 is deleted and replaced with the following:</w:t>
      </w:r>
    </w:p>
    <w:p w14:paraId="363DD0E4" w14:textId="0E3BE067" w:rsidR="00507BD8" w:rsidRPr="00507BD8" w:rsidRDefault="00A3317B" w:rsidP="00F0579C">
      <w:pPr>
        <w:spacing w:before="240" w:after="150"/>
        <w:ind w:left="624"/>
        <w:rPr>
          <w:rFonts w:ascii="Arial" w:hAnsi="Arial" w:cs="Arial"/>
          <w:b/>
          <w:bCs/>
          <w:sz w:val="20"/>
          <w:szCs w:val="20"/>
        </w:rPr>
      </w:pPr>
      <w:r>
        <w:rPr>
          <w:rFonts w:ascii="Arial" w:hAnsi="Arial" w:cs="Arial"/>
          <w:sz w:val="20"/>
          <w:szCs w:val="20"/>
        </w:rPr>
        <w:t>"</w:t>
      </w:r>
      <w:r w:rsidR="00507BD8" w:rsidRPr="00507BD8">
        <w:rPr>
          <w:rFonts w:ascii="Arial" w:hAnsi="Arial" w:cs="Arial"/>
          <w:b/>
          <w:bCs/>
          <w:sz w:val="20"/>
          <w:szCs w:val="20"/>
        </w:rPr>
        <w:t xml:space="preserve"> </w:t>
      </w:r>
      <w:r w:rsidR="00507BD8">
        <w:rPr>
          <w:rFonts w:ascii="Arial" w:hAnsi="Arial" w:cs="Arial"/>
          <w:b/>
          <w:bCs/>
          <w:sz w:val="20"/>
          <w:szCs w:val="20"/>
        </w:rPr>
        <w:t>8.4</w:t>
      </w:r>
      <w:r w:rsidR="00507BD8">
        <w:rPr>
          <w:rFonts w:ascii="Arial" w:hAnsi="Arial" w:cs="Arial"/>
          <w:b/>
          <w:bCs/>
          <w:sz w:val="20"/>
          <w:szCs w:val="20"/>
        </w:rPr>
        <w:tab/>
        <w:t xml:space="preserve"> Return of Confidential Information</w:t>
      </w:r>
    </w:p>
    <w:p w14:paraId="14458A69" w14:textId="1871CC0C" w:rsidR="00786B83" w:rsidRDefault="00AC00EA" w:rsidP="00F0579C">
      <w:pPr>
        <w:spacing w:before="240" w:after="150"/>
        <w:ind w:left="624"/>
        <w:rPr>
          <w:rFonts w:ascii="Arial" w:hAnsi="Arial" w:cs="Arial"/>
          <w:sz w:val="20"/>
          <w:szCs w:val="20"/>
        </w:rPr>
      </w:pPr>
      <w:r w:rsidRPr="00AC00EA">
        <w:rPr>
          <w:rFonts w:ascii="Arial" w:hAnsi="Arial" w:cs="Arial"/>
          <w:sz w:val="20"/>
          <w:szCs w:val="20"/>
        </w:rPr>
        <w:t xml:space="preserve">The Client is entitled to request, at any time, that Confidential Information (and/or copies, extracts or reproductions whether written, electronic, photographic or otherwise) is returned to the Client or destroyed.  Upon request, and except as in clause 11.3, the Consultant will </w:t>
      </w:r>
      <w:r w:rsidRPr="00AC00EA">
        <w:rPr>
          <w:rFonts w:ascii="Arial" w:hAnsi="Arial" w:cs="Arial"/>
          <w:sz w:val="20"/>
          <w:szCs w:val="20"/>
        </w:rPr>
        <w:lastRenderedPageBreak/>
        <w:t>promptly return or destroy all Confidential Information as requested and will provide written certification stating that all Confidential Information has been returned or destroyed."</w:t>
      </w:r>
    </w:p>
    <w:p w14:paraId="1AF05790" w14:textId="518AE8CD" w:rsidR="001C15C2" w:rsidRPr="001C15C2" w:rsidRDefault="001C15C2" w:rsidP="00F0579C">
      <w:pPr>
        <w:spacing w:before="240" w:after="150"/>
        <w:rPr>
          <w:rFonts w:ascii="Arial" w:hAnsi="Arial" w:cs="Arial"/>
          <w:b/>
          <w:bCs/>
          <w:sz w:val="20"/>
          <w:szCs w:val="20"/>
        </w:rPr>
      </w:pPr>
      <w:r>
        <w:rPr>
          <w:rFonts w:ascii="Arial" w:hAnsi="Arial" w:cs="Arial"/>
          <w:b/>
          <w:bCs/>
          <w:sz w:val="20"/>
          <w:szCs w:val="20"/>
        </w:rPr>
        <w:t>Clause 8.</w:t>
      </w:r>
      <w:r w:rsidR="00486E10">
        <w:rPr>
          <w:rFonts w:ascii="Arial" w:hAnsi="Arial" w:cs="Arial"/>
          <w:b/>
          <w:bCs/>
          <w:sz w:val="20"/>
          <w:szCs w:val="20"/>
        </w:rPr>
        <w:t>5</w:t>
      </w:r>
      <w:r>
        <w:rPr>
          <w:rFonts w:ascii="Arial" w:hAnsi="Arial" w:cs="Arial"/>
          <w:b/>
          <w:bCs/>
          <w:sz w:val="20"/>
          <w:szCs w:val="20"/>
        </w:rPr>
        <w:t xml:space="preserve"> (Security Clearance)</w:t>
      </w:r>
    </w:p>
    <w:p w14:paraId="6E277886" w14:textId="5911DC2F" w:rsidR="00A3317B" w:rsidRDefault="00A3317B" w:rsidP="00F0579C">
      <w:pPr>
        <w:spacing w:before="240" w:after="150"/>
        <w:rPr>
          <w:rFonts w:ascii="Arial" w:hAnsi="Arial" w:cs="Arial"/>
          <w:sz w:val="20"/>
          <w:szCs w:val="20"/>
        </w:rPr>
      </w:pPr>
      <w:r>
        <w:rPr>
          <w:rFonts w:ascii="Arial" w:hAnsi="Arial" w:cs="Arial"/>
          <w:sz w:val="20"/>
          <w:szCs w:val="20"/>
        </w:rPr>
        <w:t>Clause 8.</w:t>
      </w:r>
      <w:r w:rsidR="00486E10">
        <w:rPr>
          <w:rFonts w:ascii="Arial" w:hAnsi="Arial" w:cs="Arial"/>
          <w:sz w:val="20"/>
          <w:szCs w:val="20"/>
        </w:rPr>
        <w:t>5</w:t>
      </w:r>
      <w:r>
        <w:rPr>
          <w:rFonts w:ascii="Arial" w:hAnsi="Arial" w:cs="Arial"/>
          <w:sz w:val="20"/>
          <w:szCs w:val="20"/>
        </w:rPr>
        <w:t xml:space="preserve"> is </w:t>
      </w:r>
      <w:r w:rsidR="001C15C2">
        <w:rPr>
          <w:rFonts w:ascii="Arial" w:hAnsi="Arial" w:cs="Arial"/>
          <w:sz w:val="20"/>
          <w:szCs w:val="20"/>
        </w:rPr>
        <w:t>added</w:t>
      </w:r>
      <w:r>
        <w:rPr>
          <w:rFonts w:ascii="Arial" w:hAnsi="Arial" w:cs="Arial"/>
          <w:sz w:val="20"/>
          <w:szCs w:val="20"/>
        </w:rPr>
        <w:t xml:space="preserve"> </w:t>
      </w:r>
      <w:r w:rsidR="001C15C2">
        <w:rPr>
          <w:rFonts w:ascii="Arial" w:hAnsi="Arial" w:cs="Arial"/>
          <w:sz w:val="20"/>
          <w:szCs w:val="20"/>
        </w:rPr>
        <w:t>as follows:</w:t>
      </w:r>
    </w:p>
    <w:p w14:paraId="606F8B4E" w14:textId="0878D43C" w:rsidR="001C15C2" w:rsidRPr="001C15C2" w:rsidRDefault="00335E43" w:rsidP="00F0579C">
      <w:pPr>
        <w:spacing w:before="240" w:after="150"/>
        <w:ind w:left="624"/>
        <w:rPr>
          <w:rFonts w:ascii="Arial" w:hAnsi="Arial" w:cs="Arial"/>
          <w:b/>
          <w:bCs/>
          <w:sz w:val="20"/>
          <w:szCs w:val="20"/>
        </w:rPr>
      </w:pPr>
      <w:r>
        <w:rPr>
          <w:rFonts w:ascii="Arial" w:hAnsi="Arial" w:cs="Arial"/>
          <w:sz w:val="20"/>
          <w:szCs w:val="20"/>
        </w:rPr>
        <w:t>"</w:t>
      </w:r>
      <w:r w:rsidR="001C15C2">
        <w:rPr>
          <w:rFonts w:ascii="Arial" w:hAnsi="Arial" w:cs="Arial"/>
          <w:b/>
          <w:bCs/>
          <w:sz w:val="20"/>
          <w:szCs w:val="20"/>
        </w:rPr>
        <w:t>8.</w:t>
      </w:r>
      <w:r w:rsidR="00486E10">
        <w:rPr>
          <w:rFonts w:ascii="Arial" w:hAnsi="Arial" w:cs="Arial"/>
          <w:b/>
          <w:bCs/>
          <w:sz w:val="20"/>
          <w:szCs w:val="20"/>
        </w:rPr>
        <w:t>5</w:t>
      </w:r>
      <w:r w:rsidR="00507BD8">
        <w:rPr>
          <w:rFonts w:ascii="Arial" w:hAnsi="Arial" w:cs="Arial"/>
          <w:b/>
          <w:bCs/>
          <w:sz w:val="20"/>
          <w:szCs w:val="20"/>
        </w:rPr>
        <w:tab/>
      </w:r>
      <w:r w:rsidR="001C15C2">
        <w:rPr>
          <w:rFonts w:ascii="Arial" w:hAnsi="Arial" w:cs="Arial"/>
          <w:b/>
          <w:bCs/>
          <w:sz w:val="20"/>
          <w:szCs w:val="20"/>
        </w:rPr>
        <w:t>Security Clearance</w:t>
      </w:r>
    </w:p>
    <w:p w14:paraId="084A89D2" w14:textId="1E72C23D" w:rsidR="00335E43" w:rsidRPr="00335E43" w:rsidRDefault="00335E43" w:rsidP="00F0579C">
      <w:pPr>
        <w:spacing w:before="240" w:after="150"/>
        <w:ind w:left="624"/>
        <w:rPr>
          <w:rFonts w:ascii="Arial" w:hAnsi="Arial" w:cs="Arial"/>
          <w:sz w:val="20"/>
          <w:szCs w:val="20"/>
        </w:rPr>
      </w:pPr>
      <w:r w:rsidRPr="00335E43">
        <w:rPr>
          <w:rFonts w:ascii="Arial" w:hAnsi="Arial" w:cs="Arial"/>
          <w:sz w:val="20"/>
          <w:szCs w:val="20"/>
        </w:rPr>
        <w:t xml:space="preserve">The Client may require the Consultant’s personnel to be security cleared prior to carrying out the Services.  Where </w:t>
      </w:r>
      <w:r w:rsidR="00E53B74">
        <w:rPr>
          <w:rFonts w:ascii="Arial" w:hAnsi="Arial" w:cs="Arial"/>
          <w:sz w:val="20"/>
          <w:szCs w:val="20"/>
        </w:rPr>
        <w:t xml:space="preserve">one of the </w:t>
      </w:r>
      <w:r w:rsidRPr="00335E43">
        <w:rPr>
          <w:rFonts w:ascii="Arial" w:hAnsi="Arial" w:cs="Arial"/>
          <w:sz w:val="20"/>
          <w:szCs w:val="20"/>
        </w:rPr>
        <w:t>Consultant's personnel fail</w:t>
      </w:r>
      <w:r w:rsidR="00D90441">
        <w:rPr>
          <w:rFonts w:ascii="Arial" w:hAnsi="Arial" w:cs="Arial"/>
          <w:sz w:val="20"/>
          <w:szCs w:val="20"/>
        </w:rPr>
        <w:t>s</w:t>
      </w:r>
      <w:r w:rsidRPr="00335E43">
        <w:rPr>
          <w:rFonts w:ascii="Arial" w:hAnsi="Arial" w:cs="Arial"/>
          <w:sz w:val="20"/>
          <w:szCs w:val="20"/>
        </w:rPr>
        <w:t xml:space="preserve"> a security clearance, the Consultant shall provide a suitably qualified replacement.  If the Consultant is unable to provide a suitably qualified replacement within 10 Working Days of the Client's request to do so, the Client may terminate the Agreement in accordance with clause 11.1.</w:t>
      </w:r>
    </w:p>
    <w:p w14:paraId="3B6A5742" w14:textId="41858A83" w:rsidR="002849B6" w:rsidRDefault="00335E43" w:rsidP="00F0579C">
      <w:pPr>
        <w:spacing w:before="240" w:after="150"/>
        <w:ind w:left="624"/>
        <w:rPr>
          <w:rFonts w:ascii="Arial" w:hAnsi="Arial" w:cs="Arial"/>
          <w:sz w:val="20"/>
          <w:szCs w:val="20"/>
        </w:rPr>
      </w:pPr>
      <w:r w:rsidRPr="00335E43">
        <w:rPr>
          <w:rFonts w:ascii="Arial" w:hAnsi="Arial" w:cs="Arial"/>
          <w:sz w:val="20"/>
          <w:szCs w:val="20"/>
        </w:rPr>
        <w:t xml:space="preserve">The Consultant will, and </w:t>
      </w:r>
      <w:r w:rsidR="00E53B74">
        <w:rPr>
          <w:rFonts w:ascii="Arial" w:hAnsi="Arial" w:cs="Arial"/>
          <w:sz w:val="20"/>
          <w:szCs w:val="20"/>
        </w:rPr>
        <w:t xml:space="preserve">will </w:t>
      </w:r>
      <w:r w:rsidRPr="00335E43">
        <w:rPr>
          <w:rFonts w:ascii="Arial" w:hAnsi="Arial" w:cs="Arial"/>
          <w:sz w:val="20"/>
          <w:szCs w:val="20"/>
        </w:rPr>
        <w:t>procure its personnel to, comply with the Client's security requirements and directions when on any of the Client's property or facility.</w:t>
      </w:r>
    </w:p>
    <w:p w14:paraId="297959B8" w14:textId="3D94EFAB" w:rsidR="00A3317B" w:rsidRDefault="0011356D" w:rsidP="00F0579C">
      <w:pPr>
        <w:spacing w:before="240" w:after="150"/>
        <w:ind w:left="624"/>
        <w:rPr>
          <w:rFonts w:ascii="Arial" w:hAnsi="Arial" w:cs="Arial"/>
          <w:sz w:val="20"/>
          <w:szCs w:val="20"/>
        </w:rPr>
      </w:pPr>
      <w:r>
        <w:rPr>
          <w:rFonts w:ascii="Arial" w:hAnsi="Arial" w:cs="Arial"/>
          <w:sz w:val="20"/>
          <w:szCs w:val="20"/>
        </w:rPr>
        <w:t xml:space="preserve">Without limiting </w:t>
      </w:r>
      <w:r w:rsidR="004671C2">
        <w:rPr>
          <w:rFonts w:ascii="Arial" w:hAnsi="Arial" w:cs="Arial"/>
          <w:sz w:val="20"/>
          <w:szCs w:val="20"/>
        </w:rPr>
        <w:t>Consultant’s</w:t>
      </w:r>
      <w:r>
        <w:rPr>
          <w:rFonts w:ascii="Arial" w:hAnsi="Arial" w:cs="Arial"/>
          <w:sz w:val="20"/>
          <w:szCs w:val="20"/>
        </w:rPr>
        <w:t xml:space="preserve"> obligations pursuant to the preceding paragraph, t</w:t>
      </w:r>
      <w:r w:rsidR="002849B6">
        <w:rPr>
          <w:rFonts w:ascii="Arial" w:hAnsi="Arial" w:cs="Arial"/>
          <w:sz w:val="20"/>
          <w:szCs w:val="20"/>
        </w:rPr>
        <w:t xml:space="preserve">he Consultant must comply, and must procure its personnel </w:t>
      </w:r>
      <w:r>
        <w:rPr>
          <w:rFonts w:ascii="Arial" w:hAnsi="Arial" w:cs="Arial"/>
          <w:sz w:val="20"/>
          <w:szCs w:val="20"/>
        </w:rPr>
        <w:t xml:space="preserve">to </w:t>
      </w:r>
      <w:r w:rsidR="002849B6">
        <w:rPr>
          <w:rFonts w:ascii="Arial" w:hAnsi="Arial" w:cs="Arial"/>
          <w:sz w:val="20"/>
          <w:szCs w:val="20"/>
        </w:rPr>
        <w:t xml:space="preserve">comply, with all directions of </w:t>
      </w:r>
      <w:r w:rsidR="00246DA9">
        <w:rPr>
          <w:rFonts w:ascii="Arial" w:hAnsi="Arial" w:cs="Arial"/>
          <w:sz w:val="20"/>
          <w:szCs w:val="20"/>
        </w:rPr>
        <w:t>any person the Client has notified the Consultant as being in charge of the Site</w:t>
      </w:r>
      <w:r w:rsidR="00335E43">
        <w:rPr>
          <w:rFonts w:ascii="Arial" w:hAnsi="Arial" w:cs="Arial"/>
          <w:sz w:val="20"/>
          <w:szCs w:val="20"/>
        </w:rPr>
        <w:t>"</w:t>
      </w:r>
    </w:p>
    <w:p w14:paraId="3A940031" w14:textId="77777777" w:rsidR="009E7782" w:rsidRPr="004B3EFD" w:rsidRDefault="009E7782" w:rsidP="00F0579C">
      <w:pPr>
        <w:pStyle w:val="Heading2"/>
        <w:spacing w:before="240"/>
        <w:ind w:left="0"/>
        <w:rPr>
          <w:rFonts w:ascii="Arial" w:hAnsi="Arial" w:cs="Arial"/>
          <w:sz w:val="20"/>
          <w:szCs w:val="20"/>
        </w:rPr>
      </w:pPr>
      <w:r w:rsidRPr="004B3EFD">
        <w:rPr>
          <w:rFonts w:ascii="Arial" w:hAnsi="Arial" w:cs="Arial"/>
          <w:sz w:val="20"/>
          <w:szCs w:val="20"/>
        </w:rPr>
        <w:t>Section 9: Copyright of Documents</w:t>
      </w:r>
    </w:p>
    <w:p w14:paraId="306E6F59" w14:textId="77777777" w:rsidR="00425EAE" w:rsidRPr="004B3EFD" w:rsidRDefault="00425EAE" w:rsidP="00F0579C">
      <w:pPr>
        <w:pStyle w:val="Heading2"/>
        <w:spacing w:before="240"/>
        <w:ind w:left="0"/>
        <w:rPr>
          <w:rFonts w:ascii="Arial" w:hAnsi="Arial" w:cs="Arial"/>
          <w:sz w:val="20"/>
          <w:szCs w:val="20"/>
        </w:rPr>
      </w:pPr>
      <w:r w:rsidRPr="004B3EFD">
        <w:rPr>
          <w:rFonts w:ascii="Arial" w:hAnsi="Arial" w:cs="Arial"/>
          <w:sz w:val="20"/>
          <w:szCs w:val="20"/>
        </w:rPr>
        <w:t>Clause 9.1</w:t>
      </w:r>
    </w:p>
    <w:p w14:paraId="17B2893E" w14:textId="1FBBAE85" w:rsidR="00425EAE" w:rsidRPr="004B3EFD" w:rsidRDefault="00425EAE" w:rsidP="00F0579C">
      <w:pPr>
        <w:spacing w:before="240"/>
        <w:rPr>
          <w:rFonts w:ascii="Arial" w:hAnsi="Arial" w:cs="Arial"/>
          <w:sz w:val="20"/>
          <w:szCs w:val="20"/>
        </w:rPr>
      </w:pPr>
      <w:r w:rsidRPr="004B3EFD">
        <w:rPr>
          <w:rFonts w:ascii="Arial" w:hAnsi="Arial" w:cs="Arial"/>
          <w:sz w:val="20"/>
          <w:szCs w:val="20"/>
        </w:rPr>
        <w:t>Clause 9.1 is deleted and replaced with the following:</w:t>
      </w:r>
    </w:p>
    <w:p w14:paraId="3747D62F" w14:textId="30B07E8B" w:rsidR="00425EAE" w:rsidRPr="004B3EFD" w:rsidRDefault="00425EAE" w:rsidP="00F0579C">
      <w:pPr>
        <w:spacing w:before="240" w:after="150"/>
        <w:ind w:left="567"/>
        <w:rPr>
          <w:rFonts w:ascii="Arial" w:hAnsi="Arial" w:cs="Arial"/>
          <w:sz w:val="20"/>
          <w:szCs w:val="20"/>
        </w:rPr>
      </w:pPr>
      <w:r w:rsidRPr="004B3EFD">
        <w:rPr>
          <w:rFonts w:ascii="Arial" w:hAnsi="Arial" w:cs="Arial"/>
          <w:sz w:val="20"/>
          <w:szCs w:val="20"/>
        </w:rPr>
        <w:t xml:space="preserve">“All New Intellectual Property held in any medium, whether electronic or otherwise shall </w:t>
      </w:r>
      <w:r w:rsidR="00E72772" w:rsidRPr="004B3EFD">
        <w:rPr>
          <w:rFonts w:ascii="Arial" w:hAnsi="Arial" w:cs="Arial"/>
          <w:sz w:val="20"/>
          <w:szCs w:val="20"/>
        </w:rPr>
        <w:t>be solely owned by</w:t>
      </w:r>
      <w:r w:rsidRPr="004B3EFD">
        <w:rPr>
          <w:rFonts w:ascii="Arial" w:hAnsi="Arial" w:cs="Arial"/>
          <w:sz w:val="20"/>
          <w:szCs w:val="20"/>
        </w:rPr>
        <w:t xml:space="preserve"> the Client.  The Consultant may not copy, use, </w:t>
      </w:r>
      <w:r w:rsidR="00786938" w:rsidRPr="004B3EFD">
        <w:rPr>
          <w:rFonts w:ascii="Arial" w:hAnsi="Arial" w:cs="Arial"/>
          <w:sz w:val="20"/>
          <w:szCs w:val="20"/>
        </w:rPr>
        <w:t xml:space="preserve">disclose, </w:t>
      </w:r>
      <w:r w:rsidRPr="004B3EFD">
        <w:rPr>
          <w:rFonts w:ascii="Arial" w:hAnsi="Arial" w:cs="Arial"/>
          <w:sz w:val="20"/>
          <w:szCs w:val="20"/>
        </w:rPr>
        <w:t xml:space="preserve">distribute or sell any New Intellectual Property without the express written consent of the </w:t>
      </w:r>
      <w:r w:rsidR="00E72772" w:rsidRPr="004B3EFD">
        <w:rPr>
          <w:rFonts w:ascii="Arial" w:hAnsi="Arial" w:cs="Arial"/>
          <w:sz w:val="20"/>
          <w:szCs w:val="20"/>
        </w:rPr>
        <w:t>Client (</w:t>
      </w:r>
      <w:r w:rsidRPr="004B3EFD">
        <w:rPr>
          <w:rFonts w:ascii="Arial" w:hAnsi="Arial" w:cs="Arial"/>
          <w:sz w:val="20"/>
          <w:szCs w:val="20"/>
        </w:rPr>
        <w:t xml:space="preserve">which </w:t>
      </w:r>
      <w:r w:rsidR="000A26CF" w:rsidRPr="004B3EFD">
        <w:rPr>
          <w:rFonts w:ascii="Arial" w:hAnsi="Arial" w:cs="Arial"/>
          <w:sz w:val="20"/>
          <w:szCs w:val="20"/>
        </w:rPr>
        <w:t xml:space="preserve">it </w:t>
      </w:r>
      <w:r w:rsidRPr="004B3EFD">
        <w:rPr>
          <w:rFonts w:ascii="Arial" w:hAnsi="Arial" w:cs="Arial"/>
          <w:sz w:val="20"/>
          <w:szCs w:val="20"/>
        </w:rPr>
        <w:t>may</w:t>
      </w:r>
      <w:r w:rsidR="00AF67E2" w:rsidRPr="004B3EFD">
        <w:rPr>
          <w:rFonts w:ascii="Arial" w:hAnsi="Arial" w:cs="Arial"/>
          <w:sz w:val="20"/>
          <w:szCs w:val="20"/>
        </w:rPr>
        <w:t xml:space="preserve"> </w:t>
      </w:r>
      <w:r w:rsidRPr="004B3EFD">
        <w:rPr>
          <w:rFonts w:ascii="Arial" w:hAnsi="Arial" w:cs="Arial"/>
          <w:sz w:val="20"/>
          <w:szCs w:val="20"/>
        </w:rPr>
        <w:t>grant or withh</w:t>
      </w:r>
      <w:r w:rsidR="000A26CF" w:rsidRPr="004B3EFD">
        <w:rPr>
          <w:rFonts w:ascii="Arial" w:hAnsi="Arial" w:cs="Arial"/>
          <w:sz w:val="20"/>
          <w:szCs w:val="20"/>
        </w:rPr>
        <w:t>old</w:t>
      </w:r>
      <w:r w:rsidRPr="004B3EFD">
        <w:rPr>
          <w:rFonts w:ascii="Arial" w:hAnsi="Arial" w:cs="Arial"/>
          <w:sz w:val="20"/>
          <w:szCs w:val="20"/>
        </w:rPr>
        <w:t xml:space="preserve"> in the Client’s sole and absolute discretion on whatever conditions the Client deems appropriate</w:t>
      </w:r>
      <w:r w:rsidR="00AF67E2" w:rsidRPr="004B3EFD">
        <w:rPr>
          <w:rFonts w:ascii="Arial" w:hAnsi="Arial" w:cs="Arial"/>
          <w:sz w:val="20"/>
          <w:szCs w:val="20"/>
        </w:rPr>
        <w:t>) except as required for the purpose</w:t>
      </w:r>
      <w:r w:rsidR="00BF51D6" w:rsidRPr="004B3EFD">
        <w:rPr>
          <w:rFonts w:ascii="Arial" w:hAnsi="Arial" w:cs="Arial"/>
          <w:sz w:val="20"/>
          <w:szCs w:val="20"/>
        </w:rPr>
        <w:t xml:space="preserve"> of delivering the Services.</w:t>
      </w:r>
      <w:r w:rsidRPr="004B3EFD">
        <w:rPr>
          <w:rFonts w:ascii="Arial" w:hAnsi="Arial" w:cs="Arial"/>
          <w:sz w:val="20"/>
          <w:szCs w:val="20"/>
        </w:rPr>
        <w:t>”</w:t>
      </w:r>
    </w:p>
    <w:p w14:paraId="59F08790" w14:textId="77777777" w:rsidR="00B733F9" w:rsidRPr="004B3EFD" w:rsidRDefault="00B733F9" w:rsidP="00F0579C">
      <w:pPr>
        <w:pStyle w:val="Heading2"/>
        <w:spacing w:before="240"/>
        <w:ind w:left="0"/>
        <w:rPr>
          <w:rFonts w:ascii="Arial" w:hAnsi="Arial" w:cs="Arial"/>
          <w:sz w:val="20"/>
          <w:szCs w:val="20"/>
        </w:rPr>
      </w:pPr>
      <w:r w:rsidRPr="004B3EFD">
        <w:rPr>
          <w:rFonts w:ascii="Arial" w:hAnsi="Arial" w:cs="Arial"/>
          <w:sz w:val="20"/>
          <w:szCs w:val="20"/>
        </w:rPr>
        <w:t>Clause 9.4</w:t>
      </w:r>
    </w:p>
    <w:p w14:paraId="7B8D8BE1" w14:textId="77777777" w:rsidR="00B733F9" w:rsidRPr="004B3EFD" w:rsidRDefault="00B733F9" w:rsidP="00F0579C">
      <w:pPr>
        <w:spacing w:before="240"/>
        <w:rPr>
          <w:rFonts w:ascii="Arial" w:hAnsi="Arial" w:cs="Arial"/>
          <w:sz w:val="20"/>
          <w:szCs w:val="20"/>
        </w:rPr>
      </w:pPr>
      <w:r w:rsidRPr="004B3EFD">
        <w:rPr>
          <w:rFonts w:ascii="Arial" w:hAnsi="Arial" w:cs="Arial"/>
          <w:sz w:val="20"/>
          <w:szCs w:val="20"/>
        </w:rPr>
        <w:t>Clause 9.4 is amended by adding the following at the end:</w:t>
      </w:r>
    </w:p>
    <w:p w14:paraId="003C3E83" w14:textId="77777777" w:rsidR="00B733F9" w:rsidRPr="004B3EFD" w:rsidRDefault="00B733F9" w:rsidP="00F0579C">
      <w:pPr>
        <w:spacing w:before="240" w:after="150"/>
        <w:ind w:left="567"/>
        <w:rPr>
          <w:rFonts w:ascii="Arial" w:hAnsi="Arial" w:cs="Arial"/>
          <w:sz w:val="20"/>
          <w:szCs w:val="20"/>
        </w:rPr>
      </w:pPr>
      <w:r w:rsidRPr="004B3EFD">
        <w:rPr>
          <w:rFonts w:ascii="Arial" w:hAnsi="Arial" w:cs="Arial"/>
          <w:sz w:val="20"/>
          <w:szCs w:val="20"/>
        </w:rPr>
        <w:t>“The Consultant will indemnify the Client against any loss, claim, damage, expense, liability or proceeding suffered or incurred at any time by the Client as a direct result of any breach of any of the Consultant’s obligations, undertakings or warranties contained or implied in this clause 9.4.”</w:t>
      </w:r>
    </w:p>
    <w:p w14:paraId="2236E02A" w14:textId="6E9B073F" w:rsidR="009E7782" w:rsidRPr="004B3EFD" w:rsidRDefault="009E7782" w:rsidP="00F0579C">
      <w:pPr>
        <w:pStyle w:val="Heading2"/>
        <w:spacing w:before="240"/>
        <w:ind w:left="0"/>
        <w:rPr>
          <w:rFonts w:ascii="Arial" w:hAnsi="Arial" w:cs="Arial"/>
          <w:kern w:val="2"/>
          <w:sz w:val="20"/>
          <w:szCs w:val="20"/>
          <w:lang w:val="en-GB"/>
        </w:rPr>
      </w:pPr>
      <w:r w:rsidRPr="004B3EFD">
        <w:rPr>
          <w:rFonts w:ascii="Arial" w:hAnsi="Arial" w:cs="Arial"/>
          <w:sz w:val="20"/>
          <w:szCs w:val="20"/>
        </w:rPr>
        <w:t>Section 11: Termination</w:t>
      </w:r>
    </w:p>
    <w:p w14:paraId="2E42640E" w14:textId="77777777" w:rsidR="009E7782" w:rsidRPr="004B3EFD" w:rsidRDefault="009E7782" w:rsidP="00F0579C">
      <w:pPr>
        <w:pStyle w:val="Heading2"/>
        <w:spacing w:before="240"/>
        <w:ind w:left="0"/>
        <w:rPr>
          <w:rFonts w:ascii="Arial" w:hAnsi="Arial" w:cs="Arial"/>
          <w:sz w:val="20"/>
          <w:szCs w:val="20"/>
        </w:rPr>
      </w:pPr>
      <w:r w:rsidRPr="004B3EFD">
        <w:rPr>
          <w:rFonts w:ascii="Arial" w:hAnsi="Arial" w:cs="Arial"/>
          <w:sz w:val="20"/>
          <w:szCs w:val="20"/>
        </w:rPr>
        <w:t>Clause 11.2 (Payment on Early Termination)</w:t>
      </w:r>
    </w:p>
    <w:p w14:paraId="4405492C" w14:textId="77777777" w:rsidR="009E7782" w:rsidRPr="004B3EFD" w:rsidRDefault="009E7782" w:rsidP="00F0579C">
      <w:pPr>
        <w:spacing w:before="240"/>
        <w:ind w:left="567" w:hanging="567"/>
        <w:rPr>
          <w:rFonts w:ascii="Arial" w:hAnsi="Arial" w:cs="Arial"/>
          <w:sz w:val="20"/>
          <w:szCs w:val="20"/>
        </w:rPr>
      </w:pPr>
      <w:r w:rsidRPr="004B3EFD">
        <w:rPr>
          <w:rFonts w:ascii="Arial" w:hAnsi="Arial" w:cs="Arial"/>
          <w:sz w:val="20"/>
          <w:szCs w:val="20"/>
        </w:rPr>
        <w:t>Add the following paragraph at the end of clause 11.2</w:t>
      </w:r>
    </w:p>
    <w:p w14:paraId="1B699EAE" w14:textId="736F2D95" w:rsidR="009E7782" w:rsidRPr="004B3EFD" w:rsidRDefault="009E7782" w:rsidP="00F0579C">
      <w:pPr>
        <w:spacing w:before="240" w:after="150"/>
        <w:ind w:left="567"/>
        <w:rPr>
          <w:rFonts w:ascii="Arial" w:hAnsi="Arial" w:cs="Arial"/>
          <w:sz w:val="20"/>
          <w:szCs w:val="20"/>
        </w:rPr>
      </w:pPr>
      <w:r w:rsidRPr="004B3EFD">
        <w:rPr>
          <w:rFonts w:ascii="Arial" w:hAnsi="Arial" w:cs="Arial"/>
          <w:sz w:val="20"/>
          <w:szCs w:val="20"/>
        </w:rPr>
        <w:t>“The Client will not in any circumstances be responsible for abandonment costs or lost fees for stages of the Services not performed as at the date of termination (including without limitation any loss of profit, or lost opportunity costs or claims suffered by the Consultant) or for any fees for any Services for which the Client had not, as at the date of termination, instructed the Consultant to proceed with.”</w:t>
      </w:r>
    </w:p>
    <w:p w14:paraId="3DF92C50" w14:textId="77777777" w:rsidR="00967280" w:rsidRPr="004B3EFD" w:rsidRDefault="00967280" w:rsidP="00F0579C">
      <w:pPr>
        <w:pStyle w:val="Heading2"/>
        <w:tabs>
          <w:tab w:val="left" w:pos="5470"/>
        </w:tabs>
        <w:spacing w:before="240"/>
        <w:ind w:left="0"/>
        <w:rPr>
          <w:rFonts w:ascii="Arial" w:hAnsi="Arial" w:cs="Arial"/>
          <w:sz w:val="20"/>
          <w:szCs w:val="20"/>
        </w:rPr>
      </w:pPr>
      <w:r w:rsidRPr="004B3EFD">
        <w:rPr>
          <w:rFonts w:ascii="Arial" w:hAnsi="Arial" w:cs="Arial"/>
          <w:sz w:val="20"/>
          <w:szCs w:val="20"/>
        </w:rPr>
        <w:lastRenderedPageBreak/>
        <w:t>Clause 11.6 (Suspension)</w:t>
      </w:r>
    </w:p>
    <w:p w14:paraId="1B25CE42" w14:textId="77777777" w:rsidR="00967280" w:rsidRPr="004B3EFD" w:rsidRDefault="00967280" w:rsidP="00F0579C">
      <w:pPr>
        <w:spacing w:before="240" w:after="150"/>
        <w:ind w:left="567" w:hanging="567"/>
        <w:rPr>
          <w:rFonts w:ascii="Arial" w:hAnsi="Arial" w:cs="Arial"/>
          <w:kern w:val="2"/>
          <w:sz w:val="20"/>
          <w:szCs w:val="20"/>
          <w:lang w:val="en-GB"/>
        </w:rPr>
      </w:pPr>
      <w:r w:rsidRPr="004B3EFD">
        <w:rPr>
          <w:rFonts w:ascii="Arial" w:hAnsi="Arial" w:cs="Arial"/>
          <w:kern w:val="2"/>
          <w:sz w:val="20"/>
          <w:szCs w:val="20"/>
          <w:lang w:val="en-GB"/>
        </w:rPr>
        <w:t>Add a new clause 11.6 as follows:</w:t>
      </w:r>
    </w:p>
    <w:p w14:paraId="1466819C" w14:textId="77777777" w:rsidR="00967280" w:rsidRPr="004B3EFD" w:rsidRDefault="00967280" w:rsidP="00F0579C">
      <w:pPr>
        <w:spacing w:before="240" w:after="150"/>
        <w:ind w:left="567" w:hanging="567"/>
        <w:rPr>
          <w:rFonts w:ascii="Arial" w:hAnsi="Arial" w:cs="Arial"/>
          <w:sz w:val="20"/>
          <w:szCs w:val="20"/>
        </w:rPr>
      </w:pPr>
      <w:r w:rsidRPr="004B3EFD">
        <w:rPr>
          <w:rFonts w:ascii="Arial" w:hAnsi="Arial" w:cs="Arial"/>
          <w:sz w:val="20"/>
          <w:szCs w:val="20"/>
        </w:rPr>
        <w:tab/>
        <w:t xml:space="preserve">“The Client may suspend the performance of the Services by the Consultant at any time by written notice </w:t>
      </w:r>
      <w:r w:rsidR="00BF51D6" w:rsidRPr="004B3EFD">
        <w:rPr>
          <w:rFonts w:ascii="Arial" w:hAnsi="Arial" w:cs="Arial"/>
          <w:sz w:val="20"/>
          <w:szCs w:val="20"/>
        </w:rPr>
        <w:t>specifying the reasons why the Services are suspended</w:t>
      </w:r>
      <w:r w:rsidRPr="004B3EFD">
        <w:rPr>
          <w:rFonts w:ascii="Arial" w:hAnsi="Arial" w:cs="Arial"/>
          <w:sz w:val="20"/>
          <w:szCs w:val="20"/>
        </w:rPr>
        <w:t xml:space="preserve">. </w:t>
      </w:r>
      <w:r w:rsidR="00B207E6" w:rsidRPr="004B3EFD">
        <w:rPr>
          <w:rFonts w:ascii="Arial" w:hAnsi="Arial" w:cs="Arial"/>
          <w:sz w:val="20"/>
          <w:szCs w:val="20"/>
        </w:rPr>
        <w:t xml:space="preserve"> </w:t>
      </w:r>
      <w:r w:rsidRPr="004B3EFD">
        <w:rPr>
          <w:rFonts w:ascii="Arial" w:hAnsi="Arial" w:cs="Arial"/>
          <w:sz w:val="20"/>
          <w:szCs w:val="20"/>
        </w:rPr>
        <w:t>As soon as such notice is received by the Consultant, the Consultant will stop the performance of the Services.</w:t>
      </w:r>
      <w:r w:rsidR="000E56B5" w:rsidRPr="004B3EFD">
        <w:rPr>
          <w:rFonts w:ascii="Arial" w:hAnsi="Arial" w:cs="Arial"/>
          <w:sz w:val="20"/>
          <w:szCs w:val="20"/>
        </w:rPr>
        <w:t xml:space="preserve">  The Client may withdraw the suspension of the Services at any time by giving </w:t>
      </w:r>
      <w:r w:rsidR="00CB611A" w:rsidRPr="004B3EFD">
        <w:rPr>
          <w:rFonts w:ascii="Arial" w:hAnsi="Arial" w:cs="Arial"/>
          <w:sz w:val="20"/>
          <w:szCs w:val="20"/>
        </w:rPr>
        <w:t xml:space="preserve">further </w:t>
      </w:r>
      <w:r w:rsidR="000E56B5" w:rsidRPr="004B3EFD">
        <w:rPr>
          <w:rFonts w:ascii="Arial" w:hAnsi="Arial" w:cs="Arial"/>
          <w:sz w:val="20"/>
          <w:szCs w:val="20"/>
        </w:rPr>
        <w:t>written notice to the Consultant.</w:t>
      </w:r>
    </w:p>
    <w:p w14:paraId="3B870A06" w14:textId="77777777" w:rsidR="00967280" w:rsidRPr="004B3EFD" w:rsidRDefault="00967280" w:rsidP="00F0579C">
      <w:pPr>
        <w:spacing w:before="240" w:after="150"/>
        <w:ind w:left="567" w:hanging="567"/>
        <w:rPr>
          <w:rFonts w:ascii="Arial" w:hAnsi="Arial" w:cs="Arial"/>
          <w:sz w:val="20"/>
          <w:szCs w:val="20"/>
        </w:rPr>
      </w:pPr>
      <w:r w:rsidRPr="004B3EFD">
        <w:rPr>
          <w:rFonts w:ascii="Arial" w:hAnsi="Arial" w:cs="Arial"/>
          <w:sz w:val="20"/>
          <w:szCs w:val="20"/>
        </w:rPr>
        <w:tab/>
        <w:t>Suspension of the performance of the Services will not prejudice or affect the accrued rights or claims and liabilities of the Parties.</w:t>
      </w:r>
    </w:p>
    <w:p w14:paraId="4698658A" w14:textId="77777777" w:rsidR="00C6218C" w:rsidRPr="004B3EFD" w:rsidRDefault="00967280" w:rsidP="00F0579C">
      <w:pPr>
        <w:spacing w:before="240" w:after="150"/>
        <w:ind w:left="567" w:hanging="567"/>
        <w:rPr>
          <w:rFonts w:ascii="Arial" w:hAnsi="Arial" w:cs="Arial"/>
          <w:sz w:val="20"/>
          <w:szCs w:val="20"/>
        </w:rPr>
      </w:pPr>
      <w:r w:rsidRPr="004B3EFD">
        <w:rPr>
          <w:rFonts w:ascii="Arial" w:hAnsi="Arial" w:cs="Arial"/>
          <w:sz w:val="20"/>
          <w:szCs w:val="20"/>
        </w:rPr>
        <w:tab/>
        <w:t>Where the Services are suspended other than for the default of the Consultant</w:t>
      </w:r>
      <w:r w:rsidR="00231658" w:rsidRPr="004B3EFD">
        <w:rPr>
          <w:rFonts w:ascii="Arial" w:hAnsi="Arial" w:cs="Arial"/>
          <w:sz w:val="20"/>
          <w:szCs w:val="20"/>
        </w:rPr>
        <w:t xml:space="preserve"> </w:t>
      </w:r>
      <w:r w:rsidR="005447BF" w:rsidRPr="004B3EFD">
        <w:rPr>
          <w:rFonts w:ascii="Arial" w:hAnsi="Arial" w:cs="Arial"/>
          <w:sz w:val="20"/>
          <w:szCs w:val="20"/>
        </w:rPr>
        <w:t>the</w:t>
      </w:r>
      <w:r w:rsidR="00C6218C" w:rsidRPr="004B3EFD">
        <w:rPr>
          <w:rFonts w:ascii="Arial" w:hAnsi="Arial" w:cs="Arial"/>
          <w:sz w:val="20"/>
          <w:szCs w:val="20"/>
        </w:rPr>
        <w:t xml:space="preserve"> Client shall:</w:t>
      </w:r>
    </w:p>
    <w:p w14:paraId="5F7C4569" w14:textId="77777777" w:rsidR="00C6218C" w:rsidRPr="004B3EFD" w:rsidRDefault="00C6218C" w:rsidP="00F0579C">
      <w:pPr>
        <w:pStyle w:val="ListParagraph"/>
        <w:numPr>
          <w:ilvl w:val="0"/>
          <w:numId w:val="6"/>
        </w:numPr>
        <w:spacing w:before="240" w:after="150"/>
        <w:rPr>
          <w:rFonts w:ascii="Arial" w:hAnsi="Arial" w:cs="Arial"/>
          <w:sz w:val="20"/>
          <w:szCs w:val="20"/>
        </w:rPr>
      </w:pPr>
      <w:r w:rsidRPr="004B3EFD">
        <w:rPr>
          <w:rFonts w:ascii="Arial" w:hAnsi="Arial" w:cs="Arial"/>
          <w:sz w:val="20"/>
          <w:szCs w:val="20"/>
        </w:rPr>
        <w:t xml:space="preserve">grant the </w:t>
      </w:r>
      <w:r w:rsidR="00996FB1" w:rsidRPr="004B3EFD">
        <w:rPr>
          <w:rFonts w:ascii="Arial" w:hAnsi="Arial" w:cs="Arial"/>
          <w:sz w:val="20"/>
          <w:szCs w:val="20"/>
        </w:rPr>
        <w:t xml:space="preserve">Consultant </w:t>
      </w:r>
      <w:r w:rsidRPr="004B3EFD">
        <w:rPr>
          <w:rFonts w:ascii="Arial" w:hAnsi="Arial" w:cs="Arial"/>
          <w:sz w:val="20"/>
          <w:szCs w:val="20"/>
        </w:rPr>
        <w:t xml:space="preserve">additional </w:t>
      </w:r>
      <w:r w:rsidR="00996FB1" w:rsidRPr="004B3EFD">
        <w:rPr>
          <w:rFonts w:ascii="Arial" w:hAnsi="Arial" w:cs="Arial"/>
          <w:sz w:val="20"/>
          <w:szCs w:val="20"/>
        </w:rPr>
        <w:t xml:space="preserve">time to complete the Services </w:t>
      </w:r>
      <w:r w:rsidR="001448EB" w:rsidRPr="004B3EFD">
        <w:rPr>
          <w:rFonts w:ascii="Arial" w:hAnsi="Arial" w:cs="Arial"/>
          <w:sz w:val="20"/>
          <w:szCs w:val="20"/>
        </w:rPr>
        <w:t>commensurate</w:t>
      </w:r>
      <w:r w:rsidRPr="004B3EFD">
        <w:rPr>
          <w:rFonts w:ascii="Arial" w:hAnsi="Arial" w:cs="Arial"/>
          <w:sz w:val="20"/>
          <w:szCs w:val="20"/>
        </w:rPr>
        <w:t xml:space="preserve"> with the period of suspension </w:t>
      </w:r>
      <w:r w:rsidR="000C54D0" w:rsidRPr="004B3EFD">
        <w:rPr>
          <w:rFonts w:ascii="Arial" w:hAnsi="Arial" w:cs="Arial"/>
          <w:sz w:val="20"/>
          <w:szCs w:val="20"/>
        </w:rPr>
        <w:t xml:space="preserve">plus the period of time reasonably required by the Consultant to remobilise should the Client later withdraw the suspension, </w:t>
      </w:r>
      <w:r w:rsidRPr="004B3EFD">
        <w:rPr>
          <w:rFonts w:ascii="Arial" w:hAnsi="Arial" w:cs="Arial"/>
          <w:sz w:val="20"/>
          <w:szCs w:val="20"/>
        </w:rPr>
        <w:t xml:space="preserve">and the Consultant shall not be entitled to a Variation due to suspension under this clause </w:t>
      </w:r>
      <w:proofErr w:type="gramStart"/>
      <w:r w:rsidRPr="004B3EFD">
        <w:rPr>
          <w:rFonts w:ascii="Arial" w:hAnsi="Arial" w:cs="Arial"/>
          <w:sz w:val="20"/>
          <w:szCs w:val="20"/>
        </w:rPr>
        <w:t>11.6;</w:t>
      </w:r>
      <w:proofErr w:type="gramEnd"/>
    </w:p>
    <w:p w14:paraId="3D7FA4A9" w14:textId="77777777" w:rsidR="00C6218C" w:rsidRPr="004B3EFD" w:rsidRDefault="00C6218C" w:rsidP="00F0579C">
      <w:pPr>
        <w:pStyle w:val="ListParagraph"/>
        <w:numPr>
          <w:ilvl w:val="0"/>
          <w:numId w:val="6"/>
        </w:numPr>
        <w:spacing w:before="240" w:after="150"/>
        <w:rPr>
          <w:rFonts w:ascii="Arial" w:hAnsi="Arial" w:cs="Arial"/>
          <w:sz w:val="20"/>
          <w:szCs w:val="20"/>
        </w:rPr>
      </w:pPr>
      <w:r w:rsidRPr="004B3EFD">
        <w:rPr>
          <w:rFonts w:ascii="Arial" w:hAnsi="Arial" w:cs="Arial"/>
          <w:sz w:val="20"/>
          <w:szCs w:val="20"/>
        </w:rPr>
        <w:t xml:space="preserve">pay the Consultant for the Services provided to the date of suspension </w:t>
      </w:r>
      <w:r w:rsidR="000C54D0" w:rsidRPr="004B3EFD">
        <w:rPr>
          <w:rFonts w:ascii="Arial" w:hAnsi="Arial" w:cs="Arial"/>
          <w:sz w:val="20"/>
          <w:szCs w:val="20"/>
        </w:rPr>
        <w:t xml:space="preserve">and </w:t>
      </w:r>
      <w:r w:rsidRPr="004B3EFD">
        <w:rPr>
          <w:rFonts w:ascii="Arial" w:hAnsi="Arial" w:cs="Arial"/>
          <w:sz w:val="20"/>
          <w:szCs w:val="20"/>
        </w:rPr>
        <w:t>any reasonable costs incurred by the Consultant solely as a result of such suspension (the Consultant</w:t>
      </w:r>
      <w:r w:rsidR="00BE3522" w:rsidRPr="004B3EFD">
        <w:rPr>
          <w:rFonts w:ascii="Arial" w:hAnsi="Arial" w:cs="Arial"/>
          <w:sz w:val="20"/>
          <w:szCs w:val="20"/>
        </w:rPr>
        <w:t xml:space="preserve"> </w:t>
      </w:r>
      <w:r w:rsidRPr="004B3EFD">
        <w:rPr>
          <w:rFonts w:ascii="Arial" w:hAnsi="Arial" w:cs="Arial"/>
          <w:sz w:val="20"/>
          <w:szCs w:val="20"/>
        </w:rPr>
        <w:t>will take all reasonable steps to minimise all such costs</w:t>
      </w:r>
      <w:proofErr w:type="gramStart"/>
      <w:r w:rsidRPr="004B3EFD">
        <w:rPr>
          <w:rFonts w:ascii="Arial" w:hAnsi="Arial" w:cs="Arial"/>
          <w:sz w:val="20"/>
          <w:szCs w:val="20"/>
        </w:rPr>
        <w:t>);</w:t>
      </w:r>
      <w:proofErr w:type="gramEnd"/>
    </w:p>
    <w:p w14:paraId="64DCC73A" w14:textId="77777777" w:rsidR="00C6218C" w:rsidRPr="004B3EFD" w:rsidRDefault="00996FB1" w:rsidP="00F0579C">
      <w:pPr>
        <w:pStyle w:val="ListParagraph"/>
        <w:numPr>
          <w:ilvl w:val="0"/>
          <w:numId w:val="6"/>
        </w:numPr>
        <w:spacing w:before="240" w:after="150"/>
        <w:rPr>
          <w:rFonts w:ascii="Arial" w:hAnsi="Arial" w:cs="Arial"/>
          <w:sz w:val="20"/>
          <w:szCs w:val="20"/>
        </w:rPr>
      </w:pPr>
      <w:r w:rsidRPr="004B3EFD">
        <w:rPr>
          <w:rFonts w:ascii="Arial" w:hAnsi="Arial" w:cs="Arial"/>
          <w:sz w:val="20"/>
          <w:szCs w:val="20"/>
        </w:rPr>
        <w:t xml:space="preserve">have no claim against the Consultant solely by reason of any delay caused by </w:t>
      </w:r>
      <w:r w:rsidR="000C54D0" w:rsidRPr="004B3EFD">
        <w:rPr>
          <w:rFonts w:ascii="Arial" w:hAnsi="Arial" w:cs="Arial"/>
          <w:sz w:val="20"/>
          <w:szCs w:val="20"/>
        </w:rPr>
        <w:t xml:space="preserve">or arising from </w:t>
      </w:r>
      <w:r w:rsidRPr="004B3EFD">
        <w:rPr>
          <w:rFonts w:ascii="Arial" w:hAnsi="Arial" w:cs="Arial"/>
          <w:sz w:val="20"/>
          <w:szCs w:val="20"/>
        </w:rPr>
        <w:t>the suspension</w:t>
      </w:r>
      <w:r w:rsidR="00C6218C" w:rsidRPr="004B3EFD">
        <w:rPr>
          <w:rFonts w:ascii="Arial" w:hAnsi="Arial" w:cs="Arial"/>
          <w:sz w:val="20"/>
          <w:szCs w:val="20"/>
        </w:rPr>
        <w:t>; and</w:t>
      </w:r>
    </w:p>
    <w:p w14:paraId="04D3E220" w14:textId="77777777" w:rsidR="00967280" w:rsidRPr="004B3EFD" w:rsidRDefault="00C6218C" w:rsidP="00F0579C">
      <w:pPr>
        <w:pStyle w:val="ListParagraph"/>
        <w:numPr>
          <w:ilvl w:val="0"/>
          <w:numId w:val="6"/>
        </w:numPr>
        <w:spacing w:before="240" w:after="150"/>
        <w:rPr>
          <w:rFonts w:ascii="Arial" w:hAnsi="Arial" w:cs="Arial"/>
          <w:sz w:val="20"/>
          <w:szCs w:val="20"/>
        </w:rPr>
      </w:pPr>
      <w:r w:rsidRPr="004B3EFD">
        <w:rPr>
          <w:rFonts w:ascii="Arial" w:hAnsi="Arial" w:cs="Arial"/>
          <w:sz w:val="20"/>
          <w:szCs w:val="20"/>
        </w:rPr>
        <w:t>n</w:t>
      </w:r>
      <w:r w:rsidR="00967280" w:rsidRPr="004B3EFD">
        <w:rPr>
          <w:rFonts w:ascii="Arial" w:hAnsi="Arial" w:cs="Arial"/>
          <w:sz w:val="20"/>
          <w:szCs w:val="20"/>
        </w:rPr>
        <w:t>ot be responsible for any costs or losses resulting from any such suspension</w:t>
      </w:r>
      <w:r w:rsidR="00BE3522" w:rsidRPr="004B3EFD">
        <w:rPr>
          <w:rFonts w:ascii="Arial" w:hAnsi="Arial" w:cs="Arial"/>
          <w:sz w:val="20"/>
          <w:szCs w:val="20"/>
        </w:rPr>
        <w:t xml:space="preserve"> other than the reasonable costs which may be payable under the 2</w:t>
      </w:r>
      <w:r w:rsidR="00BE3522" w:rsidRPr="004B3EFD">
        <w:rPr>
          <w:rFonts w:ascii="Arial" w:hAnsi="Arial" w:cs="Arial"/>
          <w:sz w:val="20"/>
          <w:szCs w:val="20"/>
          <w:vertAlign w:val="superscript"/>
        </w:rPr>
        <w:t>nd</w:t>
      </w:r>
      <w:r w:rsidR="00BE3522" w:rsidRPr="004B3EFD">
        <w:rPr>
          <w:rFonts w:ascii="Arial" w:hAnsi="Arial" w:cs="Arial"/>
          <w:sz w:val="20"/>
          <w:szCs w:val="20"/>
        </w:rPr>
        <w:t xml:space="preserve"> bullet above</w:t>
      </w:r>
      <w:r w:rsidR="00967280" w:rsidRPr="004B3EFD">
        <w:rPr>
          <w:rFonts w:ascii="Arial" w:hAnsi="Arial" w:cs="Arial"/>
          <w:sz w:val="20"/>
          <w:szCs w:val="20"/>
        </w:rPr>
        <w:t xml:space="preserve">. </w:t>
      </w:r>
    </w:p>
    <w:p w14:paraId="4F96A83C" w14:textId="77777777" w:rsidR="005447BF" w:rsidRPr="004B3EFD" w:rsidRDefault="00967280" w:rsidP="00F0579C">
      <w:pPr>
        <w:spacing w:before="240" w:after="150"/>
        <w:ind w:left="567" w:hanging="567"/>
        <w:rPr>
          <w:rFonts w:ascii="Arial" w:hAnsi="Arial" w:cs="Arial"/>
          <w:sz w:val="20"/>
          <w:szCs w:val="20"/>
        </w:rPr>
      </w:pPr>
      <w:r w:rsidRPr="004B3EFD">
        <w:rPr>
          <w:rFonts w:ascii="Arial" w:hAnsi="Arial" w:cs="Arial"/>
          <w:sz w:val="20"/>
          <w:szCs w:val="20"/>
        </w:rPr>
        <w:tab/>
      </w:r>
      <w:r w:rsidR="00231658" w:rsidRPr="004B3EFD">
        <w:rPr>
          <w:rFonts w:ascii="Arial" w:hAnsi="Arial" w:cs="Arial"/>
          <w:sz w:val="20"/>
          <w:szCs w:val="20"/>
        </w:rPr>
        <w:t>The Consultant may terminate this Agreement by written notice to the Client w</w:t>
      </w:r>
      <w:r w:rsidRPr="004B3EFD">
        <w:rPr>
          <w:rFonts w:ascii="Arial" w:hAnsi="Arial" w:cs="Arial"/>
          <w:sz w:val="20"/>
          <w:szCs w:val="20"/>
        </w:rPr>
        <w:t>here the Services remain suspended for a continuous period of more than three months</w:t>
      </w:r>
      <w:r w:rsidR="00231658" w:rsidRPr="004B3EFD">
        <w:rPr>
          <w:rFonts w:ascii="Arial" w:hAnsi="Arial" w:cs="Arial"/>
          <w:sz w:val="20"/>
          <w:szCs w:val="20"/>
        </w:rPr>
        <w:t xml:space="preserve"> and the Client has not</w:t>
      </w:r>
      <w:r w:rsidR="000E56B5" w:rsidRPr="004B3EFD">
        <w:rPr>
          <w:rFonts w:ascii="Arial" w:hAnsi="Arial" w:cs="Arial"/>
          <w:sz w:val="20"/>
          <w:szCs w:val="20"/>
        </w:rPr>
        <w:t xml:space="preserve"> </w:t>
      </w:r>
      <w:r w:rsidRPr="004B3EFD">
        <w:rPr>
          <w:rFonts w:ascii="Arial" w:hAnsi="Arial" w:cs="Arial"/>
          <w:sz w:val="20"/>
          <w:szCs w:val="20"/>
        </w:rPr>
        <w:t>withdraw</w:t>
      </w:r>
      <w:r w:rsidR="00231658" w:rsidRPr="004B3EFD">
        <w:rPr>
          <w:rFonts w:ascii="Arial" w:hAnsi="Arial" w:cs="Arial"/>
          <w:sz w:val="20"/>
          <w:szCs w:val="20"/>
        </w:rPr>
        <w:t>n</w:t>
      </w:r>
      <w:r w:rsidRPr="004B3EFD">
        <w:rPr>
          <w:rFonts w:ascii="Arial" w:hAnsi="Arial" w:cs="Arial"/>
          <w:sz w:val="20"/>
          <w:szCs w:val="20"/>
        </w:rPr>
        <w:t xml:space="preserve"> the suspension or </w:t>
      </w:r>
      <w:r w:rsidR="00231658" w:rsidRPr="004B3EFD">
        <w:rPr>
          <w:rFonts w:ascii="Arial" w:hAnsi="Arial" w:cs="Arial"/>
          <w:sz w:val="20"/>
          <w:szCs w:val="20"/>
        </w:rPr>
        <w:t xml:space="preserve">the parties have not </w:t>
      </w:r>
      <w:r w:rsidRPr="004B3EFD">
        <w:rPr>
          <w:rFonts w:ascii="Arial" w:hAnsi="Arial" w:cs="Arial"/>
          <w:sz w:val="20"/>
          <w:szCs w:val="20"/>
        </w:rPr>
        <w:t>agree</w:t>
      </w:r>
      <w:r w:rsidR="00231658" w:rsidRPr="004B3EFD">
        <w:rPr>
          <w:rFonts w:ascii="Arial" w:hAnsi="Arial" w:cs="Arial"/>
          <w:sz w:val="20"/>
          <w:szCs w:val="20"/>
        </w:rPr>
        <w:t>d</w:t>
      </w:r>
      <w:r w:rsidRPr="004B3EFD">
        <w:rPr>
          <w:rFonts w:ascii="Arial" w:hAnsi="Arial" w:cs="Arial"/>
          <w:sz w:val="20"/>
          <w:szCs w:val="20"/>
        </w:rPr>
        <w:t xml:space="preserve"> a further extension of the </w:t>
      </w:r>
      <w:r w:rsidR="001448EB" w:rsidRPr="004B3EFD">
        <w:rPr>
          <w:rFonts w:ascii="Arial" w:hAnsi="Arial" w:cs="Arial"/>
          <w:sz w:val="20"/>
          <w:szCs w:val="20"/>
        </w:rPr>
        <w:t>suspension</w:t>
      </w:r>
      <w:r w:rsidR="00614ABF" w:rsidRPr="004B3EFD">
        <w:rPr>
          <w:rFonts w:ascii="Arial" w:hAnsi="Arial" w:cs="Arial"/>
          <w:sz w:val="20"/>
          <w:szCs w:val="20"/>
        </w:rPr>
        <w:t>.</w:t>
      </w:r>
    </w:p>
    <w:p w14:paraId="61C0F1FE" w14:textId="77777777" w:rsidR="00967280" w:rsidRPr="004B3EFD" w:rsidRDefault="00614ABF" w:rsidP="00F0579C">
      <w:pPr>
        <w:spacing w:before="240" w:after="150"/>
        <w:ind w:left="567"/>
        <w:rPr>
          <w:rFonts w:ascii="Arial" w:hAnsi="Arial" w:cs="Arial"/>
          <w:sz w:val="20"/>
          <w:szCs w:val="20"/>
        </w:rPr>
      </w:pPr>
      <w:r w:rsidRPr="004B3EFD">
        <w:rPr>
          <w:rFonts w:ascii="Arial" w:hAnsi="Arial" w:cs="Arial"/>
          <w:sz w:val="20"/>
          <w:szCs w:val="20"/>
        </w:rPr>
        <w:t xml:space="preserve">Where the Client </w:t>
      </w:r>
      <w:r w:rsidR="005447BF" w:rsidRPr="004B3EFD">
        <w:rPr>
          <w:rFonts w:ascii="Arial" w:hAnsi="Arial" w:cs="Arial"/>
          <w:sz w:val="20"/>
          <w:szCs w:val="20"/>
        </w:rPr>
        <w:t xml:space="preserve">gives notice to the Consultant withdrawing </w:t>
      </w:r>
      <w:r w:rsidR="000E56B5" w:rsidRPr="004B3EFD">
        <w:rPr>
          <w:rFonts w:ascii="Arial" w:hAnsi="Arial" w:cs="Arial"/>
          <w:sz w:val="20"/>
          <w:szCs w:val="20"/>
        </w:rPr>
        <w:t>a s</w:t>
      </w:r>
      <w:r w:rsidRPr="004B3EFD">
        <w:rPr>
          <w:rFonts w:ascii="Arial" w:hAnsi="Arial" w:cs="Arial"/>
          <w:sz w:val="20"/>
          <w:szCs w:val="20"/>
        </w:rPr>
        <w:t>uspension</w:t>
      </w:r>
      <w:r w:rsidR="000E56B5" w:rsidRPr="004B3EFD">
        <w:rPr>
          <w:rFonts w:ascii="Arial" w:hAnsi="Arial" w:cs="Arial"/>
          <w:sz w:val="20"/>
          <w:szCs w:val="20"/>
        </w:rPr>
        <w:t xml:space="preserve"> </w:t>
      </w:r>
      <w:r w:rsidR="00996FB1" w:rsidRPr="004B3EFD">
        <w:rPr>
          <w:rFonts w:ascii="Arial" w:hAnsi="Arial" w:cs="Arial"/>
          <w:sz w:val="20"/>
          <w:szCs w:val="20"/>
        </w:rPr>
        <w:t xml:space="preserve">the Consultant must remobilise, </w:t>
      </w:r>
      <w:r w:rsidR="000C54D0" w:rsidRPr="004B3EFD">
        <w:rPr>
          <w:rFonts w:ascii="Arial" w:hAnsi="Arial" w:cs="Arial"/>
          <w:sz w:val="20"/>
          <w:szCs w:val="20"/>
        </w:rPr>
        <w:t xml:space="preserve">and as far as reasonably possible </w:t>
      </w:r>
      <w:r w:rsidR="00996FB1" w:rsidRPr="004B3EFD">
        <w:rPr>
          <w:rFonts w:ascii="Arial" w:hAnsi="Arial" w:cs="Arial"/>
          <w:sz w:val="20"/>
          <w:szCs w:val="20"/>
        </w:rPr>
        <w:t xml:space="preserve">reassign Key Personnel to the Project and </w:t>
      </w:r>
      <w:r w:rsidR="005447BF" w:rsidRPr="004B3EFD">
        <w:rPr>
          <w:rFonts w:ascii="Arial" w:hAnsi="Arial" w:cs="Arial"/>
          <w:sz w:val="20"/>
          <w:szCs w:val="20"/>
        </w:rPr>
        <w:t xml:space="preserve">provide sufficient employees (including Key Personnel) with the necessary qualifications, licenses, skills and experience to perform the Services to the standard required by this Agreement within a reasonable time </w:t>
      </w:r>
      <w:r w:rsidR="00996FB1" w:rsidRPr="004B3EFD">
        <w:rPr>
          <w:rFonts w:ascii="Arial" w:hAnsi="Arial" w:cs="Arial"/>
          <w:sz w:val="20"/>
          <w:szCs w:val="20"/>
        </w:rPr>
        <w:t>from the date it receives the Client’s notice.</w:t>
      </w:r>
      <w:r w:rsidR="00967280" w:rsidRPr="004B3EFD">
        <w:rPr>
          <w:rFonts w:ascii="Arial" w:hAnsi="Arial" w:cs="Arial"/>
          <w:sz w:val="20"/>
          <w:szCs w:val="20"/>
        </w:rPr>
        <w:t>”</w:t>
      </w:r>
    </w:p>
    <w:p w14:paraId="0E5FD212" w14:textId="3F360D73" w:rsidR="009E7782" w:rsidRPr="004B3EFD" w:rsidRDefault="009E7782" w:rsidP="00F0579C">
      <w:pPr>
        <w:pStyle w:val="Heading2"/>
        <w:spacing w:before="240"/>
        <w:ind w:left="0"/>
        <w:rPr>
          <w:rFonts w:ascii="Arial" w:hAnsi="Arial" w:cs="Arial"/>
          <w:b w:val="0"/>
          <w:kern w:val="2"/>
          <w:sz w:val="20"/>
          <w:szCs w:val="20"/>
          <w:lang w:val="en-GB"/>
        </w:rPr>
      </w:pPr>
      <w:r w:rsidRPr="004B3EFD">
        <w:rPr>
          <w:rFonts w:ascii="Arial" w:hAnsi="Arial" w:cs="Arial"/>
          <w:kern w:val="2"/>
          <w:sz w:val="20"/>
          <w:szCs w:val="20"/>
          <w:lang w:val="en-GB"/>
        </w:rPr>
        <w:t>Section 12: General Provisions</w:t>
      </w:r>
    </w:p>
    <w:p w14:paraId="0D0AB377" w14:textId="6A09C09B" w:rsidR="00967280" w:rsidRPr="004B3EFD" w:rsidRDefault="00967280" w:rsidP="00F0579C">
      <w:pPr>
        <w:spacing w:before="240" w:after="0"/>
        <w:rPr>
          <w:rFonts w:ascii="Arial" w:hAnsi="Arial" w:cs="Arial"/>
          <w:b/>
          <w:kern w:val="2"/>
          <w:sz w:val="20"/>
          <w:szCs w:val="20"/>
          <w:lang w:val="en-GB"/>
        </w:rPr>
      </w:pPr>
      <w:r w:rsidRPr="004B3EFD">
        <w:rPr>
          <w:rFonts w:ascii="Arial" w:hAnsi="Arial" w:cs="Arial"/>
          <w:b/>
          <w:kern w:val="2"/>
          <w:sz w:val="20"/>
          <w:szCs w:val="20"/>
          <w:lang w:val="en-GB"/>
        </w:rPr>
        <w:t>Clause 12.9 (Assignment and Novation)</w:t>
      </w:r>
    </w:p>
    <w:p w14:paraId="2ECEBAFD" w14:textId="0D3DD815" w:rsidR="00A54939" w:rsidRPr="004B3EFD" w:rsidRDefault="00A54939" w:rsidP="00F0579C">
      <w:pPr>
        <w:spacing w:before="240" w:after="0"/>
        <w:rPr>
          <w:rFonts w:ascii="Arial" w:hAnsi="Arial" w:cs="Arial"/>
          <w:b/>
          <w:kern w:val="2"/>
          <w:sz w:val="20"/>
          <w:szCs w:val="20"/>
          <w:lang w:val="en-GB"/>
        </w:rPr>
      </w:pPr>
      <w:r w:rsidRPr="004B3EFD">
        <w:rPr>
          <w:rFonts w:ascii="Arial" w:hAnsi="Arial" w:cs="Arial"/>
          <w:kern w:val="2"/>
          <w:sz w:val="20"/>
          <w:szCs w:val="20"/>
          <w:lang w:val="en-GB"/>
        </w:rPr>
        <w:t>Clause 12.9 is deleted and replaced with the Following:</w:t>
      </w:r>
    </w:p>
    <w:p w14:paraId="264930CF" w14:textId="193FB9E1" w:rsidR="0007072C" w:rsidRPr="004B3EFD" w:rsidRDefault="00A54939" w:rsidP="00F0579C">
      <w:pPr>
        <w:spacing w:before="240" w:after="60"/>
        <w:ind w:left="1245" w:hanging="1245"/>
        <w:rPr>
          <w:rFonts w:ascii="Arial" w:hAnsi="Arial" w:cs="Arial"/>
          <w:color w:val="000000"/>
          <w:sz w:val="20"/>
          <w:szCs w:val="20"/>
        </w:rPr>
      </w:pPr>
      <w:r w:rsidRPr="004B3EFD">
        <w:rPr>
          <w:rFonts w:ascii="Arial" w:hAnsi="Arial" w:cs="Arial"/>
          <w:b/>
          <w:kern w:val="2"/>
          <w:sz w:val="20"/>
          <w:szCs w:val="20"/>
          <w:lang w:val="en-GB"/>
        </w:rPr>
        <w:t>“</w:t>
      </w:r>
      <w:r w:rsidRPr="004B3EFD">
        <w:rPr>
          <w:rFonts w:ascii="Arial" w:hAnsi="Arial" w:cs="Arial"/>
          <w:kern w:val="2"/>
          <w:sz w:val="20"/>
          <w:szCs w:val="20"/>
          <w:lang w:val="en-GB"/>
        </w:rPr>
        <w:t>12.9.1</w:t>
      </w:r>
      <w:r w:rsidRPr="004B3EFD">
        <w:rPr>
          <w:rFonts w:ascii="Arial" w:hAnsi="Arial" w:cs="Arial"/>
          <w:b/>
          <w:kern w:val="2"/>
          <w:sz w:val="20"/>
          <w:szCs w:val="20"/>
          <w:lang w:val="en-GB"/>
        </w:rPr>
        <w:tab/>
      </w:r>
      <w:r w:rsidR="0007072C" w:rsidRPr="004B3EFD">
        <w:rPr>
          <w:rFonts w:ascii="Arial" w:hAnsi="Arial" w:cs="Arial"/>
          <w:color w:val="000000"/>
          <w:sz w:val="20"/>
          <w:szCs w:val="20"/>
        </w:rPr>
        <w:t>The Client may novate all or any part of its rights and/or obligations under this Agreement to the Contractor with the prior consent of the Consultant, such consent shall be deemed to be provided ten Working Days following the Client’s request unless the Consultant can provide reasonable evidence (prior to the expiry of the ten Working Days) that:</w:t>
      </w:r>
    </w:p>
    <w:p w14:paraId="60E2484B" w14:textId="77777777" w:rsidR="0007072C" w:rsidRPr="004B3EFD" w:rsidRDefault="0007072C" w:rsidP="00F0579C">
      <w:pPr>
        <w:numPr>
          <w:ilvl w:val="0"/>
          <w:numId w:val="9"/>
        </w:numPr>
        <w:spacing w:before="240" w:after="60"/>
        <w:rPr>
          <w:rFonts w:ascii="Arial" w:hAnsi="Arial" w:cs="Arial"/>
          <w:color w:val="000000"/>
          <w:sz w:val="20"/>
          <w:szCs w:val="20"/>
        </w:rPr>
      </w:pPr>
      <w:r w:rsidRPr="004B3EFD">
        <w:rPr>
          <w:rFonts w:ascii="Arial" w:hAnsi="Arial" w:cs="Arial"/>
          <w:color w:val="000000"/>
          <w:sz w:val="20"/>
          <w:szCs w:val="20"/>
        </w:rPr>
        <w:t>the Contractor will be unable to fulfil its financial obligations to Consultant under this Agreement;</w:t>
      </w:r>
    </w:p>
    <w:p w14:paraId="63FC4FF1" w14:textId="77777777" w:rsidR="0007072C" w:rsidRPr="004B3EFD" w:rsidRDefault="0007072C" w:rsidP="00F0579C">
      <w:pPr>
        <w:numPr>
          <w:ilvl w:val="0"/>
          <w:numId w:val="9"/>
        </w:numPr>
        <w:spacing w:before="240" w:after="60"/>
        <w:rPr>
          <w:rFonts w:ascii="Arial" w:hAnsi="Arial" w:cs="Arial"/>
          <w:color w:val="000000"/>
          <w:sz w:val="20"/>
          <w:szCs w:val="20"/>
        </w:rPr>
      </w:pPr>
      <w:r w:rsidRPr="004B3EFD">
        <w:rPr>
          <w:rFonts w:ascii="Arial" w:hAnsi="Arial" w:cs="Arial"/>
          <w:color w:val="000000"/>
          <w:sz w:val="20"/>
          <w:szCs w:val="20"/>
        </w:rPr>
        <w:lastRenderedPageBreak/>
        <w:t>an actual conflict of interest exists between the Consultant and the Contractor;</w:t>
      </w:r>
    </w:p>
    <w:p w14:paraId="6193C390" w14:textId="77777777" w:rsidR="0007072C" w:rsidRPr="004B3EFD" w:rsidRDefault="0007072C" w:rsidP="00F0579C">
      <w:pPr>
        <w:numPr>
          <w:ilvl w:val="0"/>
          <w:numId w:val="9"/>
        </w:numPr>
        <w:spacing w:before="240" w:after="60"/>
        <w:rPr>
          <w:rFonts w:ascii="Arial" w:hAnsi="Arial" w:cs="Arial"/>
          <w:color w:val="000000"/>
          <w:sz w:val="20"/>
          <w:szCs w:val="20"/>
        </w:rPr>
      </w:pPr>
      <w:r w:rsidRPr="004B3EFD">
        <w:rPr>
          <w:rFonts w:ascii="Arial" w:hAnsi="Arial" w:cs="Arial"/>
          <w:color w:val="000000"/>
          <w:sz w:val="20"/>
          <w:szCs w:val="20"/>
        </w:rPr>
        <w:t xml:space="preserve">the Consultant is currently engaged in litigation or other legal proceedings against with the Contractor; or </w:t>
      </w:r>
    </w:p>
    <w:p w14:paraId="7CC2648B" w14:textId="77777777" w:rsidR="0007072C" w:rsidRPr="004B3EFD" w:rsidRDefault="0007072C" w:rsidP="00F0579C">
      <w:pPr>
        <w:spacing w:before="240" w:after="60"/>
        <w:ind w:left="1305"/>
        <w:rPr>
          <w:rFonts w:ascii="Arial" w:hAnsi="Arial" w:cs="Arial"/>
          <w:color w:val="000000"/>
          <w:sz w:val="20"/>
          <w:szCs w:val="20"/>
          <w:lang w:eastAsia="en-US"/>
        </w:rPr>
      </w:pPr>
      <w:r w:rsidRPr="004B3EFD">
        <w:rPr>
          <w:rFonts w:ascii="Arial" w:hAnsi="Arial" w:cs="Arial"/>
          <w:color w:val="000000"/>
          <w:sz w:val="20"/>
          <w:szCs w:val="20"/>
        </w:rPr>
        <w:t xml:space="preserve">The Consultant must, within a further ten Workings Days of providing its consent to the Client’s proposed novation, duly execute and deliver to the Client, in triplicate, a deed of novation, such deed of novation to be in the form provided by the Client in the form set out in Appendix H. </w:t>
      </w:r>
    </w:p>
    <w:p w14:paraId="450E3231" w14:textId="2A2C2A05" w:rsidR="0001750E" w:rsidRPr="004B3EFD" w:rsidRDefault="0007072C" w:rsidP="00F0579C">
      <w:pPr>
        <w:spacing w:before="240" w:after="60"/>
        <w:ind w:left="1305"/>
        <w:rPr>
          <w:rFonts w:ascii="Arial" w:hAnsi="Arial" w:cs="Arial"/>
          <w:color w:val="000000"/>
          <w:sz w:val="20"/>
          <w:szCs w:val="20"/>
        </w:rPr>
      </w:pPr>
      <w:r w:rsidRPr="004B3EFD">
        <w:rPr>
          <w:rFonts w:ascii="Arial" w:hAnsi="Arial" w:cs="Arial"/>
          <w:color w:val="000000"/>
          <w:sz w:val="20"/>
          <w:szCs w:val="20"/>
        </w:rPr>
        <w:t>Where the Consultant fails to comply with the foregoing provisions of this clause 12.9.1, then the Client may withhold payment of any amounts otherwise due and payable by the Client to the Consultant under this Agreement until the failure has been rectified.</w:t>
      </w:r>
    </w:p>
    <w:p w14:paraId="4CA85E09" w14:textId="77777777" w:rsidR="00A54939" w:rsidRPr="004B3EFD" w:rsidRDefault="00A54939" w:rsidP="00F0579C">
      <w:pPr>
        <w:spacing w:before="240" w:after="150"/>
        <w:ind w:left="1305" w:hanging="1305"/>
        <w:rPr>
          <w:rFonts w:ascii="Arial" w:hAnsi="Arial" w:cs="Arial"/>
          <w:color w:val="000000"/>
          <w:sz w:val="20"/>
          <w:szCs w:val="20"/>
        </w:rPr>
      </w:pPr>
      <w:r w:rsidRPr="004B3EFD">
        <w:rPr>
          <w:rFonts w:ascii="Arial" w:hAnsi="Arial" w:cs="Arial"/>
          <w:color w:val="000000"/>
          <w:sz w:val="20"/>
          <w:szCs w:val="20"/>
        </w:rPr>
        <w:t>12.9.2</w:t>
      </w:r>
      <w:r w:rsidRPr="004B3EFD">
        <w:rPr>
          <w:rFonts w:ascii="Arial" w:hAnsi="Arial" w:cs="Arial"/>
          <w:color w:val="000000"/>
          <w:sz w:val="20"/>
          <w:szCs w:val="20"/>
        </w:rPr>
        <w:tab/>
        <w:t>In the event the Client novates all or part of its rights and obligations under this Agreement to the Contractor pursuant to clause 12.9.1, the Consultant:</w:t>
      </w:r>
    </w:p>
    <w:p w14:paraId="722C701C" w14:textId="77777777" w:rsidR="00A54939" w:rsidRPr="004B3EFD" w:rsidRDefault="00A54939" w:rsidP="00F0579C">
      <w:pPr>
        <w:pStyle w:val="ListParagraph"/>
        <w:spacing w:before="240" w:after="60"/>
        <w:ind w:left="2100" w:hanging="795"/>
        <w:rPr>
          <w:rFonts w:ascii="Arial" w:hAnsi="Arial" w:cs="Arial"/>
          <w:color w:val="000000"/>
          <w:sz w:val="20"/>
          <w:szCs w:val="20"/>
        </w:rPr>
      </w:pPr>
      <w:r w:rsidRPr="004B3EFD">
        <w:rPr>
          <w:rFonts w:ascii="Arial" w:hAnsi="Arial" w:cs="Arial"/>
          <w:color w:val="000000"/>
          <w:sz w:val="20"/>
          <w:szCs w:val="20"/>
        </w:rPr>
        <w:t>(a)</w:t>
      </w:r>
      <w:r w:rsidRPr="004B3EFD">
        <w:rPr>
          <w:rFonts w:ascii="Arial" w:hAnsi="Arial" w:cs="Arial"/>
          <w:color w:val="000000"/>
          <w:sz w:val="20"/>
          <w:szCs w:val="20"/>
        </w:rPr>
        <w:tab/>
        <w:t xml:space="preserve">acknowledges it will, as a result of such novation, become a ‘consultant’ of the </w:t>
      </w:r>
      <w:proofErr w:type="gramStart"/>
      <w:r w:rsidRPr="004B3EFD">
        <w:rPr>
          <w:rFonts w:ascii="Arial" w:hAnsi="Arial" w:cs="Arial"/>
          <w:color w:val="000000"/>
          <w:sz w:val="20"/>
          <w:szCs w:val="20"/>
        </w:rPr>
        <w:t>Contractor;</w:t>
      </w:r>
      <w:proofErr w:type="gramEnd"/>
    </w:p>
    <w:p w14:paraId="2DD5D124" w14:textId="77777777" w:rsidR="00A54939" w:rsidRPr="004B3EFD" w:rsidRDefault="00A54939" w:rsidP="00F0579C">
      <w:pPr>
        <w:pStyle w:val="ListParagraph"/>
        <w:spacing w:before="240" w:after="60"/>
        <w:ind w:left="2100" w:hanging="795"/>
        <w:rPr>
          <w:rFonts w:ascii="Arial" w:hAnsi="Arial" w:cs="Arial"/>
          <w:color w:val="000000"/>
          <w:sz w:val="20"/>
          <w:szCs w:val="20"/>
        </w:rPr>
      </w:pPr>
      <w:r w:rsidRPr="004B3EFD">
        <w:rPr>
          <w:rFonts w:ascii="Arial" w:hAnsi="Arial" w:cs="Arial"/>
          <w:color w:val="000000"/>
          <w:sz w:val="20"/>
          <w:szCs w:val="20"/>
        </w:rPr>
        <w:t>(b)</w:t>
      </w:r>
      <w:r w:rsidRPr="004B3EFD">
        <w:rPr>
          <w:rFonts w:ascii="Arial" w:hAnsi="Arial" w:cs="Arial"/>
          <w:color w:val="000000"/>
          <w:sz w:val="20"/>
          <w:szCs w:val="20"/>
        </w:rPr>
        <w:tab/>
        <w:t>acknowledges that the terms of the construction contract to be entered into between the Contractor and the Client will include a provision requiring the Contractor to deliver subconsultant continuity guarantee deeds for the benefit of the Client; and</w:t>
      </w:r>
    </w:p>
    <w:p w14:paraId="6D43E744" w14:textId="77AFD6DD" w:rsidR="00C23091" w:rsidRPr="004B3EFD" w:rsidRDefault="00A54939" w:rsidP="00F0579C">
      <w:pPr>
        <w:spacing w:before="240" w:after="60"/>
        <w:ind w:left="2100" w:hanging="795"/>
        <w:rPr>
          <w:rFonts w:ascii="Arial" w:hAnsi="Arial" w:cs="Arial"/>
          <w:b/>
          <w:kern w:val="2"/>
          <w:sz w:val="20"/>
          <w:szCs w:val="20"/>
          <w:lang w:val="en-GB"/>
        </w:rPr>
      </w:pPr>
      <w:r w:rsidRPr="004B3EFD">
        <w:rPr>
          <w:rFonts w:ascii="Arial" w:hAnsi="Arial" w:cs="Arial"/>
          <w:color w:val="000000"/>
          <w:sz w:val="20"/>
          <w:szCs w:val="20"/>
        </w:rPr>
        <w:t>(c)</w:t>
      </w:r>
      <w:r w:rsidRPr="004B3EFD">
        <w:rPr>
          <w:rFonts w:ascii="Arial" w:hAnsi="Arial" w:cs="Arial"/>
          <w:color w:val="000000"/>
          <w:sz w:val="20"/>
          <w:szCs w:val="20"/>
        </w:rPr>
        <w:tab/>
        <w:t>agrees to deliver an executed subconsultant continuity deed to the Client in the form set out in Appendix I.”</w:t>
      </w:r>
    </w:p>
    <w:p w14:paraId="610C02BA" w14:textId="77777777" w:rsidR="00967280" w:rsidRPr="004B3EFD" w:rsidRDefault="00967280" w:rsidP="00F0579C">
      <w:pPr>
        <w:spacing w:before="240" w:after="0"/>
        <w:rPr>
          <w:rFonts w:ascii="Arial" w:hAnsi="Arial" w:cs="Arial"/>
          <w:b/>
          <w:kern w:val="2"/>
          <w:sz w:val="20"/>
          <w:szCs w:val="20"/>
          <w:lang w:val="en-GB"/>
        </w:rPr>
      </w:pPr>
      <w:r w:rsidRPr="004B3EFD">
        <w:rPr>
          <w:rFonts w:ascii="Arial" w:hAnsi="Arial" w:cs="Arial"/>
          <w:b/>
          <w:kern w:val="2"/>
          <w:sz w:val="20"/>
          <w:szCs w:val="20"/>
          <w:lang w:val="en-GB"/>
        </w:rPr>
        <w:t>Clause 12.15 (Client’s Regulatory Functions)</w:t>
      </w:r>
    </w:p>
    <w:p w14:paraId="24D1907C" w14:textId="77777777" w:rsidR="00967280" w:rsidRPr="004B3EFD" w:rsidRDefault="00967280" w:rsidP="00F0579C">
      <w:pPr>
        <w:spacing w:before="240" w:after="150"/>
        <w:rPr>
          <w:rFonts w:ascii="Arial" w:hAnsi="Arial" w:cs="Arial"/>
          <w:kern w:val="2"/>
          <w:sz w:val="20"/>
          <w:szCs w:val="20"/>
          <w:lang w:val="en-GB"/>
        </w:rPr>
      </w:pPr>
      <w:r w:rsidRPr="004B3EFD">
        <w:rPr>
          <w:rFonts w:ascii="Arial" w:hAnsi="Arial" w:cs="Arial"/>
          <w:kern w:val="2"/>
          <w:sz w:val="20"/>
          <w:szCs w:val="20"/>
          <w:lang w:val="en-GB"/>
        </w:rPr>
        <w:t>The following is added to the end of clause 12.15:</w:t>
      </w:r>
    </w:p>
    <w:p w14:paraId="001086CF" w14:textId="74119CB2" w:rsidR="00AC0650" w:rsidRDefault="00967280" w:rsidP="00F0579C">
      <w:pPr>
        <w:spacing w:before="240" w:after="150"/>
        <w:ind w:left="624"/>
        <w:rPr>
          <w:rFonts w:ascii="Arial" w:hAnsi="Arial" w:cs="Arial"/>
          <w:color w:val="000000"/>
          <w:sz w:val="20"/>
          <w:szCs w:val="20"/>
        </w:rPr>
      </w:pPr>
      <w:r w:rsidRPr="004B3EFD">
        <w:rPr>
          <w:rFonts w:ascii="Arial" w:hAnsi="Arial" w:cs="Arial"/>
          <w:color w:val="000000"/>
          <w:sz w:val="20"/>
          <w:szCs w:val="20"/>
        </w:rPr>
        <w:t xml:space="preserve">“For the avoidance of doubt, any exercise of a regulatory function by the Client shall not constitute a breach of this Agreement.” </w:t>
      </w:r>
    </w:p>
    <w:p w14:paraId="026A7F2A" w14:textId="3DBB84C4" w:rsidR="00AC0650" w:rsidRDefault="00AC0650" w:rsidP="00F0579C">
      <w:pPr>
        <w:spacing w:before="240" w:after="150"/>
        <w:rPr>
          <w:rFonts w:ascii="Arial" w:hAnsi="Arial" w:cs="Arial"/>
          <w:b/>
          <w:bCs/>
          <w:color w:val="000000"/>
          <w:sz w:val="20"/>
          <w:szCs w:val="20"/>
        </w:rPr>
      </w:pPr>
      <w:r>
        <w:rPr>
          <w:rFonts w:ascii="Arial" w:hAnsi="Arial" w:cs="Arial"/>
          <w:b/>
          <w:bCs/>
          <w:color w:val="000000"/>
          <w:sz w:val="20"/>
          <w:szCs w:val="20"/>
        </w:rPr>
        <w:t>Clause 12.</w:t>
      </w:r>
      <w:r w:rsidR="004F1FF0">
        <w:rPr>
          <w:rFonts w:ascii="Arial" w:hAnsi="Arial" w:cs="Arial"/>
          <w:b/>
          <w:bCs/>
          <w:color w:val="000000"/>
          <w:sz w:val="20"/>
          <w:szCs w:val="20"/>
        </w:rPr>
        <w:t>21</w:t>
      </w:r>
      <w:r>
        <w:rPr>
          <w:rFonts w:ascii="Arial" w:hAnsi="Arial" w:cs="Arial"/>
          <w:b/>
          <w:bCs/>
          <w:color w:val="000000"/>
          <w:sz w:val="20"/>
          <w:szCs w:val="20"/>
        </w:rPr>
        <w:t xml:space="preserve"> (</w:t>
      </w:r>
      <w:r w:rsidR="00C35C73">
        <w:rPr>
          <w:rFonts w:ascii="Arial" w:hAnsi="Arial" w:cs="Arial"/>
          <w:b/>
          <w:bCs/>
          <w:color w:val="000000"/>
          <w:sz w:val="20"/>
          <w:szCs w:val="20"/>
        </w:rPr>
        <w:t>Payments</w:t>
      </w:r>
      <w:r w:rsidR="008F0408">
        <w:rPr>
          <w:rFonts w:ascii="Arial" w:hAnsi="Arial" w:cs="Arial"/>
          <w:b/>
          <w:bCs/>
          <w:color w:val="000000"/>
          <w:sz w:val="20"/>
          <w:szCs w:val="20"/>
        </w:rPr>
        <w:t xml:space="preserve"> by Consultant</w:t>
      </w:r>
      <w:r>
        <w:rPr>
          <w:rFonts w:ascii="Arial" w:hAnsi="Arial" w:cs="Arial"/>
          <w:b/>
          <w:bCs/>
          <w:color w:val="000000"/>
          <w:sz w:val="20"/>
          <w:szCs w:val="20"/>
        </w:rPr>
        <w:t>)</w:t>
      </w:r>
    </w:p>
    <w:p w14:paraId="6F55C1EA" w14:textId="3AC601B0" w:rsidR="00AC0650" w:rsidRDefault="00AC0650" w:rsidP="00F0579C">
      <w:pPr>
        <w:spacing w:before="240" w:after="150"/>
        <w:rPr>
          <w:rFonts w:ascii="Arial" w:hAnsi="Arial" w:cs="Arial"/>
          <w:color w:val="000000"/>
          <w:sz w:val="20"/>
          <w:szCs w:val="20"/>
        </w:rPr>
      </w:pPr>
      <w:r>
        <w:rPr>
          <w:rFonts w:ascii="Arial" w:hAnsi="Arial" w:cs="Arial"/>
          <w:color w:val="000000"/>
          <w:sz w:val="20"/>
          <w:szCs w:val="20"/>
        </w:rPr>
        <w:t>Clause 12.</w:t>
      </w:r>
      <w:r w:rsidR="004F1FF0">
        <w:rPr>
          <w:rFonts w:ascii="Arial" w:hAnsi="Arial" w:cs="Arial"/>
          <w:color w:val="000000"/>
          <w:sz w:val="20"/>
          <w:szCs w:val="20"/>
        </w:rPr>
        <w:t>21</w:t>
      </w:r>
      <w:r>
        <w:rPr>
          <w:rFonts w:ascii="Arial" w:hAnsi="Arial" w:cs="Arial"/>
          <w:color w:val="000000"/>
          <w:sz w:val="20"/>
          <w:szCs w:val="20"/>
        </w:rPr>
        <w:t xml:space="preserve"> is added as follows: </w:t>
      </w:r>
    </w:p>
    <w:p w14:paraId="406DD3F8" w14:textId="756B75B6" w:rsidR="00AC0650" w:rsidRPr="00AC0650" w:rsidRDefault="00AC0650" w:rsidP="00F0579C">
      <w:pPr>
        <w:spacing w:before="240" w:after="150"/>
        <w:ind w:left="624"/>
        <w:rPr>
          <w:rFonts w:ascii="Arial" w:hAnsi="Arial" w:cs="Arial"/>
          <w:b/>
          <w:bCs/>
          <w:color w:val="000000"/>
          <w:sz w:val="20"/>
          <w:szCs w:val="20"/>
        </w:rPr>
      </w:pPr>
      <w:r>
        <w:rPr>
          <w:rFonts w:ascii="Arial" w:hAnsi="Arial" w:cs="Arial"/>
          <w:b/>
          <w:bCs/>
          <w:color w:val="000000"/>
          <w:sz w:val="20"/>
          <w:szCs w:val="20"/>
        </w:rPr>
        <w:t>"12.</w:t>
      </w:r>
      <w:r w:rsidR="004F1FF0">
        <w:rPr>
          <w:rFonts w:ascii="Arial" w:hAnsi="Arial" w:cs="Arial"/>
          <w:b/>
          <w:bCs/>
          <w:color w:val="000000"/>
          <w:sz w:val="20"/>
          <w:szCs w:val="20"/>
        </w:rPr>
        <w:t>21</w:t>
      </w:r>
      <w:r w:rsidR="00C35C73">
        <w:rPr>
          <w:rFonts w:ascii="Arial" w:hAnsi="Arial" w:cs="Arial"/>
          <w:b/>
          <w:bCs/>
          <w:color w:val="000000"/>
          <w:sz w:val="20"/>
          <w:szCs w:val="20"/>
        </w:rPr>
        <w:tab/>
      </w:r>
      <w:r w:rsidR="00C35C73">
        <w:rPr>
          <w:rFonts w:ascii="Arial" w:hAnsi="Arial" w:cs="Arial"/>
          <w:b/>
          <w:bCs/>
          <w:color w:val="000000"/>
          <w:sz w:val="20"/>
          <w:szCs w:val="20"/>
        </w:rPr>
        <w:tab/>
        <w:t>Payments</w:t>
      </w:r>
      <w:r w:rsidR="00650355">
        <w:rPr>
          <w:rFonts w:ascii="Arial" w:hAnsi="Arial" w:cs="Arial"/>
          <w:b/>
          <w:bCs/>
          <w:color w:val="000000"/>
          <w:sz w:val="20"/>
          <w:szCs w:val="20"/>
        </w:rPr>
        <w:t xml:space="preserve"> by Consultant</w:t>
      </w:r>
    </w:p>
    <w:p w14:paraId="0C7ECBA4" w14:textId="4D97CF6E" w:rsidR="00786B83" w:rsidRDefault="00AC0650" w:rsidP="00F0579C">
      <w:pPr>
        <w:spacing w:before="240" w:after="150"/>
        <w:ind w:left="624"/>
        <w:rPr>
          <w:rFonts w:ascii="Arial" w:hAnsi="Arial" w:cs="Arial"/>
          <w:color w:val="000000"/>
          <w:sz w:val="20"/>
          <w:szCs w:val="20"/>
        </w:rPr>
      </w:pPr>
      <w:r w:rsidRPr="00AC0650">
        <w:rPr>
          <w:rFonts w:ascii="Arial" w:hAnsi="Arial" w:cs="Arial"/>
          <w:color w:val="000000"/>
          <w:sz w:val="20"/>
          <w:szCs w:val="20"/>
        </w:rPr>
        <w:t xml:space="preserve">The Consultant, as between it and the Client, assumes responsibility for, is liable for payment of, and </w:t>
      </w:r>
      <w:r w:rsidR="00DA3003">
        <w:rPr>
          <w:rFonts w:ascii="Arial" w:hAnsi="Arial" w:cs="Arial"/>
          <w:color w:val="000000"/>
          <w:sz w:val="20"/>
          <w:szCs w:val="20"/>
        </w:rPr>
        <w:t xml:space="preserve">agrees </w:t>
      </w:r>
      <w:r w:rsidRPr="00AC0650">
        <w:rPr>
          <w:rFonts w:ascii="Arial" w:hAnsi="Arial" w:cs="Arial"/>
          <w:color w:val="000000"/>
          <w:sz w:val="20"/>
          <w:szCs w:val="20"/>
        </w:rPr>
        <w:t>that it will pay, or ensure the payment of, all taxes, levies, duties,</w:t>
      </w:r>
      <w:r w:rsidR="00DA3003">
        <w:rPr>
          <w:rFonts w:ascii="Arial" w:hAnsi="Arial" w:cs="Arial"/>
          <w:color w:val="000000"/>
          <w:sz w:val="20"/>
          <w:szCs w:val="20"/>
        </w:rPr>
        <w:t xml:space="preserve"> and</w:t>
      </w:r>
      <w:r w:rsidRPr="00AC0650">
        <w:rPr>
          <w:rFonts w:ascii="Arial" w:hAnsi="Arial" w:cs="Arial"/>
          <w:color w:val="000000"/>
          <w:sz w:val="20"/>
          <w:szCs w:val="20"/>
        </w:rPr>
        <w:t xml:space="preserve"> withholdings assessed on the Consultant, any subconsultant, or their employees or agents in relation to the Services, or as otherwise may be assessed as a consequence of the performance of the Services.</w:t>
      </w:r>
    </w:p>
    <w:p w14:paraId="5AD99D28" w14:textId="0F4BD703" w:rsidR="00AC0650" w:rsidRDefault="00AC0650" w:rsidP="00F0579C">
      <w:pPr>
        <w:spacing w:before="240" w:after="150"/>
        <w:ind w:left="624"/>
        <w:rPr>
          <w:rFonts w:ascii="Arial" w:hAnsi="Arial" w:cs="Arial"/>
          <w:color w:val="000000"/>
          <w:sz w:val="20"/>
          <w:szCs w:val="20"/>
        </w:rPr>
      </w:pPr>
      <w:r w:rsidRPr="00AC0650">
        <w:rPr>
          <w:rFonts w:ascii="Arial" w:hAnsi="Arial" w:cs="Arial"/>
          <w:color w:val="000000"/>
          <w:sz w:val="20"/>
          <w:szCs w:val="20"/>
        </w:rPr>
        <w:t xml:space="preserve">The Client may make (in addition to any other </w:t>
      </w:r>
      <w:proofErr w:type="gramStart"/>
      <w:r w:rsidRPr="00AC0650">
        <w:rPr>
          <w:rFonts w:ascii="Arial" w:hAnsi="Arial" w:cs="Arial"/>
          <w:color w:val="000000"/>
          <w:sz w:val="20"/>
          <w:szCs w:val="20"/>
        </w:rPr>
        <w:t>set-offs</w:t>
      </w:r>
      <w:proofErr w:type="gramEnd"/>
      <w:r w:rsidRPr="00AC0650">
        <w:rPr>
          <w:rFonts w:ascii="Arial" w:hAnsi="Arial" w:cs="Arial"/>
          <w:color w:val="000000"/>
          <w:sz w:val="20"/>
          <w:szCs w:val="20"/>
        </w:rPr>
        <w:t>, deductions or withholdings permitted by the Agreement) any deductions or withholdings from any payments to the Consultant to the extent that it is required to do so by law.</w:t>
      </w:r>
      <w:r>
        <w:rPr>
          <w:rFonts w:ascii="Arial" w:hAnsi="Arial" w:cs="Arial"/>
          <w:color w:val="000000"/>
          <w:sz w:val="20"/>
          <w:szCs w:val="20"/>
        </w:rPr>
        <w:t>"</w:t>
      </w:r>
    </w:p>
    <w:p w14:paraId="272F1520" w14:textId="77777777" w:rsidR="00AF376E" w:rsidRPr="00AF376E" w:rsidRDefault="00AF376E" w:rsidP="00AF376E">
      <w:pPr>
        <w:rPr>
          <w:rFonts w:ascii="Arial" w:hAnsi="Arial" w:cs="Arial"/>
          <w:sz w:val="20"/>
          <w:szCs w:val="20"/>
        </w:rPr>
      </w:pPr>
    </w:p>
    <w:p w14:paraId="3C6AA3D9" w14:textId="77777777" w:rsidR="00AF376E" w:rsidRDefault="00AF376E" w:rsidP="00AF376E">
      <w:pPr>
        <w:rPr>
          <w:rFonts w:ascii="Arial" w:hAnsi="Arial" w:cs="Arial"/>
          <w:color w:val="000000"/>
          <w:sz w:val="20"/>
          <w:szCs w:val="20"/>
        </w:rPr>
      </w:pPr>
    </w:p>
    <w:p w14:paraId="7D8CDA51" w14:textId="77777777" w:rsidR="00AF376E" w:rsidRPr="00AF376E" w:rsidRDefault="00AF376E" w:rsidP="00AF376E">
      <w:pPr>
        <w:jc w:val="center"/>
        <w:rPr>
          <w:rFonts w:ascii="Arial" w:hAnsi="Arial" w:cs="Arial"/>
          <w:sz w:val="20"/>
          <w:szCs w:val="20"/>
        </w:rPr>
      </w:pPr>
    </w:p>
    <w:sectPr w:rsidR="00AF376E" w:rsidRPr="00AF376E" w:rsidSect="00936B32">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0F6B" w14:textId="77777777" w:rsidR="00B930B1" w:rsidRDefault="00B930B1" w:rsidP="00C218AD">
      <w:r>
        <w:separator/>
      </w:r>
    </w:p>
  </w:endnote>
  <w:endnote w:type="continuationSeparator" w:id="0">
    <w:p w14:paraId="59D2A40E" w14:textId="77777777" w:rsidR="00B930B1" w:rsidRDefault="00B930B1" w:rsidP="00C218AD">
      <w:r>
        <w:continuationSeparator/>
      </w:r>
    </w:p>
  </w:endnote>
  <w:endnote w:type="continuationNotice" w:id="1">
    <w:p w14:paraId="101D3FF3" w14:textId="77777777" w:rsidR="00B930B1" w:rsidRDefault="00B9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D447" w14:textId="46176B79" w:rsidR="005447BF" w:rsidRDefault="005447BF" w:rsidP="00C218AD">
    <w:pPr>
      <w:pStyle w:val="Footer"/>
    </w:pPr>
    <w:r>
      <w:t>100314753/3425357.5</w:t>
    </w:r>
    <w:r w:rsidR="00F903C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186306C" wp14:editId="0B75ED25">
              <wp:simplePos x="0" y="0"/>
              <wp:positionH relativeFrom="page">
                <wp:align>right</wp:align>
              </wp:positionH>
              <wp:positionV relativeFrom="paragraph">
                <wp:posOffset>-79375</wp:posOffset>
              </wp:positionV>
              <wp:extent cx="752475" cy="295275"/>
              <wp:effectExtent l="0" t="0" r="9525" b="9525"/>
              <wp:wrapNone/>
              <wp:docPr id="4" name="Text Box 1"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86901" w14:textId="77777777" w:rsidR="005447BF" w:rsidRDefault="005447BF"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6306C" id="_x0000_t202" coordsize="21600,21600" o:spt="202" path="m,l,21600r21600,l21600,xe">
              <v:stroke joinstyle="miter"/>
              <v:path gradientshapeok="t" o:connecttype="rect"/>
            </v:shapetype>
            <v:shape id="Text Box 1" o:spid="_x0000_s1028" type="#_x0000_t202" alt="Title: Page Number" style="position:absolute;margin-left:8.05pt;margin-top:-6.25pt;width:59.25pt;height:23.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" stroked="f">
              <v:textbox>
                <w:txbxContent>
                  <w:p w14:paraId="29D86901" w14:textId="77777777" w:rsidR="005447BF" w:rsidRDefault="005447BF"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580A" w14:textId="1AC6AA28" w:rsidR="00172B62" w:rsidRDefault="00172B62" w:rsidP="00C218AD">
    <w:pPr>
      <w:pStyle w:val="Footer"/>
    </w:pPr>
    <w:r>
      <w:t xml:space="preserve">CCCS_ Crown Clients </w:t>
    </w:r>
    <w:proofErr w:type="spellStart"/>
    <w:r>
      <w:t>Group_Project</w:t>
    </w:r>
    <w:proofErr w:type="spellEnd"/>
    <w:r>
      <w:t xml:space="preserve"> Specific (Slot In) Special Conditions_</w:t>
    </w:r>
    <w:r w:rsidR="00786B83">
      <w:t xml:space="preserve"> </w:t>
    </w:r>
    <w:r w:rsidR="00A473F1">
      <w:t>December</w:t>
    </w:r>
    <w:r w:rsidR="00786B83">
      <w:t xml:space="preserve"> 2024</w:t>
    </w:r>
    <w:r w:rsidR="00D5362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86A7" w14:textId="1F020308" w:rsidR="005447BF" w:rsidRDefault="00D769A2" w:rsidP="00C218AD">
    <w:pPr>
      <w:pStyle w:val="Footer"/>
    </w:pPr>
    <w:proofErr w:type="spellStart"/>
    <w:r>
      <w:t>CCCS_Crown</w:t>
    </w:r>
    <w:proofErr w:type="spellEnd"/>
    <w:r>
      <w:t xml:space="preserve"> Client </w:t>
    </w:r>
    <w:proofErr w:type="spellStart"/>
    <w:r>
      <w:t>Group_Project</w:t>
    </w:r>
    <w:proofErr w:type="spellEnd"/>
    <w:r>
      <w:t xml:space="preserve"> Specific Special Conditions_ </w:t>
    </w:r>
    <w:r w:rsidR="00A473F1">
      <w:t>December</w:t>
    </w:r>
    <w:r w:rsidR="00786B83">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9C58" w14:textId="77777777" w:rsidR="00B930B1" w:rsidRDefault="00B930B1" w:rsidP="00C218AD">
      <w:r>
        <w:separator/>
      </w:r>
    </w:p>
  </w:footnote>
  <w:footnote w:type="continuationSeparator" w:id="0">
    <w:p w14:paraId="73EF121F" w14:textId="77777777" w:rsidR="00B930B1" w:rsidRDefault="00B930B1" w:rsidP="00C218AD">
      <w:r>
        <w:continuationSeparator/>
      </w:r>
    </w:p>
  </w:footnote>
  <w:footnote w:type="continuationNotice" w:id="1">
    <w:p w14:paraId="02D6E7A3" w14:textId="77777777" w:rsidR="00B930B1" w:rsidRDefault="00B93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10AA" w14:textId="732FE123" w:rsidR="005447BF" w:rsidRDefault="00F903CD" w:rsidP="00C218AD">
    <w:pPr>
      <w:pStyle w:val="Header"/>
    </w:pPr>
    <w:r>
      <w:rPr>
        <w:noProof/>
      </w:rPr>
      <mc:AlternateContent>
        <mc:Choice Requires="wps">
          <w:drawing>
            <wp:anchor distT="0" distB="0" distL="114300" distR="114300" simplePos="0" relativeHeight="251659264" behindDoc="1" locked="0" layoutInCell="0" allowOverlap="1" wp14:anchorId="0D2C78FF" wp14:editId="607492C8">
              <wp:simplePos x="0" y="0"/>
              <wp:positionH relativeFrom="page">
                <wp:align>center</wp:align>
              </wp:positionH>
              <wp:positionV relativeFrom="page">
                <wp:align>center</wp:align>
              </wp:positionV>
              <wp:extent cx="2376170" cy="1202690"/>
              <wp:effectExtent l="0" t="0" r="0" b="0"/>
              <wp:wrapNone/>
              <wp:docPr id="5" name="WordArt 2"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7617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2E3D10" w14:textId="77777777" w:rsidR="005447BF" w:rsidRDefault="005447BF"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2C78FF" id="_x0000_t202" coordsize="21600,21600" o:spt="202" path="m,l,21600r21600,l21600,xe">
              <v:stroke joinstyle="miter"/>
              <v:path gradientshapeok="t" o:connecttype="rect"/>
            </v:shapetype>
            <v:shape id="WordArt 2" o:spid="_x0000_s1026" type="#_x0000_t202" alt="Title: draft" style="position:absolute;margin-left:0;margin-top:0;width:187.1pt;height:94.7pt;rotation:-45;z-index:-251657216;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" o:allowincell="f" filled="f" stroked="f">
              <v:stroke joinstyle="round"/>
              <o:lock v:ext="edit" shapetype="t"/>
              <v:textbox style="mso-fit-shape-to-text:t">
                <w:txbxContent>
                  <w:p w14:paraId="152E3D10" w14:textId="77777777" w:rsidR="005447BF" w:rsidRDefault="005447BF"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CA1C" w14:textId="22852425" w:rsidR="005447BF" w:rsidRDefault="00F903CD" w:rsidP="00C218AD">
    <w:pPr>
      <w:pStyle w:val="Header"/>
    </w:pPr>
    <w:r>
      <w:rPr>
        <w:noProof/>
      </w:rPr>
      <mc:AlternateContent>
        <mc:Choice Requires="wps">
          <w:drawing>
            <wp:anchor distT="0" distB="0" distL="114300" distR="114300" simplePos="0" relativeHeight="251655168" behindDoc="1" locked="0" layoutInCell="0" allowOverlap="1" wp14:anchorId="7E2A8D93" wp14:editId="7A9E35DC">
              <wp:simplePos x="0" y="0"/>
              <wp:positionH relativeFrom="page">
                <wp:align>center</wp:align>
              </wp:positionH>
              <wp:positionV relativeFrom="page">
                <wp:align>center</wp:align>
              </wp:positionV>
              <wp:extent cx="252095" cy="266700"/>
              <wp:effectExtent l="0" t="0" r="0" b="0"/>
              <wp:wrapNone/>
              <wp:docPr id="3" name="CTDraftWaterMark7915595"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52095"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6402BD" w14:textId="77777777" w:rsidR="005447BF" w:rsidRDefault="005447BF" w:rsidP="00A91C81">
                          <w:pPr>
                            <w:pStyle w:val="NormalWeb"/>
                            <w:spacing w:before="0" w:beforeAutospacing="0" w:after="0" w:afterAutospacing="0"/>
                            <w:rPr>
                              <w:noProof/>
                            </w:rPr>
                          </w:pP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2A8D93" id="_x0000_t202" coordsize="21600,21600" o:spt="202" path="m,l,21600r21600,l21600,xe">
              <v:stroke joinstyle="miter"/>
              <v:path gradientshapeok="t" o:connecttype="rect"/>
            </v:shapetype>
            <v:shape id="CTDraftWaterMark7915595" o:spid="_x0000_s1027" type="#_x0000_t202" alt="Title: draft" style="position:absolute;margin-left:0;margin-top:0;width:19.85pt;height:21pt;rotation:-45;z-index:-251661312;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" o:allowincell="f" filled="f" stroked="f">
              <v:stroke joinstyle="round"/>
              <o:lock v:ext="edit" shapetype="t"/>
              <v:textbox style="mso-fit-shape-to-text:t">
                <w:txbxContent>
                  <w:p w14:paraId="776402BD" w14:textId="77777777" w:rsidR="005447BF" w:rsidRDefault="005447BF" w:rsidP="00A91C81">
                    <w:pPr>
                      <w:pStyle w:val="NormalWeb"/>
                      <w:spacing w:before="0" w:beforeAutospacing="0" w:after="0" w:afterAutospacing="0"/>
                      <w:rPr>
                        <w:noProo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C1FE" w14:textId="78C5F85A" w:rsidR="005447BF" w:rsidRDefault="00F903CD" w:rsidP="00C218AD">
    <w:pPr>
      <w:pStyle w:val="Header"/>
    </w:pPr>
    <w:r>
      <w:rPr>
        <w:noProof/>
      </w:rPr>
      <mc:AlternateContent>
        <mc:Choice Requires="wps">
          <w:drawing>
            <wp:anchor distT="0" distB="0" distL="114300" distR="114300" simplePos="0" relativeHeight="251656192" behindDoc="1" locked="0" layoutInCell="0" allowOverlap="1" wp14:anchorId="53FC67FD" wp14:editId="5EFBB119">
              <wp:simplePos x="0" y="0"/>
              <wp:positionH relativeFrom="margin">
                <wp:align>center</wp:align>
              </wp:positionH>
              <wp:positionV relativeFrom="margin">
                <wp:align>center</wp:align>
              </wp:positionV>
              <wp:extent cx="252095" cy="266700"/>
              <wp:effectExtent l="0" t="0" r="0" b="0"/>
              <wp:wrapNone/>
              <wp:docPr id="2" name="WordArt 2"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52095"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D36063" w14:textId="77777777" w:rsidR="005447BF" w:rsidRDefault="005447BF" w:rsidP="00F66AC1">
                          <w:pPr>
                            <w:pStyle w:val="NormalWeb"/>
                            <w:spacing w:before="0" w:beforeAutospacing="0" w:after="0" w:afterAutospacing="0"/>
                            <w:jc w:val="center"/>
                            <w:rPr>
                              <w:noProof/>
                            </w:rPr>
                          </w:pP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FC67FD" id="_x0000_t202" coordsize="21600,21600" o:spt="202" path="m,l,21600r21600,l21600,xe">
              <v:stroke joinstyle="miter"/>
              <v:path gradientshapeok="t" o:connecttype="rect"/>
            </v:shapetype>
            <v:shape id="_x0000_s1029" type="#_x0000_t202" alt="Title: draft" style="position:absolute;margin-left:0;margin-top:0;width:19.85pt;height:21pt;rotation:-45;z-index:-251660288;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" o:allowincell="f" filled="f" stroked="f">
              <v:stroke joinstyle="round"/>
              <o:lock v:ext="edit" shapetype="t"/>
              <v:textbox style="mso-fit-shape-to-text:t">
                <w:txbxContent>
                  <w:p w14:paraId="4FD36063" w14:textId="77777777" w:rsidR="005447BF" w:rsidRDefault="005447BF" w:rsidP="00F66AC1">
                    <w:pPr>
                      <w:pStyle w:val="NormalWeb"/>
                      <w:spacing w:before="0" w:beforeAutospacing="0" w:after="0" w:afterAutospacing="0"/>
                      <w:jc w:val="center"/>
                      <w:rPr>
                        <w:noProof/>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4A9"/>
    <w:multiLevelType w:val="hybridMultilevel"/>
    <w:tmpl w:val="E696AF94"/>
    <w:lvl w:ilvl="0" w:tplc="D8A82844">
      <w:start w:val="1"/>
      <w:numFmt w:val="lowerLetter"/>
      <w:lvlText w:val="(%1)"/>
      <w:lvlJc w:val="right"/>
      <w:pPr>
        <w:ind w:left="1344" w:hanging="360"/>
      </w:pPr>
      <w:rPr>
        <w:rFonts w:hint="default"/>
      </w:rPr>
    </w:lvl>
    <w:lvl w:ilvl="1" w:tplc="14090019" w:tentative="1">
      <w:start w:val="1"/>
      <w:numFmt w:val="lowerLetter"/>
      <w:lvlText w:val="%2."/>
      <w:lvlJc w:val="left"/>
      <w:pPr>
        <w:ind w:left="2064" w:hanging="360"/>
      </w:pPr>
    </w:lvl>
    <w:lvl w:ilvl="2" w:tplc="1409001B" w:tentative="1">
      <w:start w:val="1"/>
      <w:numFmt w:val="lowerRoman"/>
      <w:lvlText w:val="%3."/>
      <w:lvlJc w:val="right"/>
      <w:pPr>
        <w:ind w:left="2784" w:hanging="180"/>
      </w:pPr>
    </w:lvl>
    <w:lvl w:ilvl="3" w:tplc="1409000F" w:tentative="1">
      <w:start w:val="1"/>
      <w:numFmt w:val="decimal"/>
      <w:lvlText w:val="%4."/>
      <w:lvlJc w:val="left"/>
      <w:pPr>
        <w:ind w:left="3504" w:hanging="360"/>
      </w:pPr>
    </w:lvl>
    <w:lvl w:ilvl="4" w:tplc="14090019" w:tentative="1">
      <w:start w:val="1"/>
      <w:numFmt w:val="lowerLetter"/>
      <w:lvlText w:val="%5."/>
      <w:lvlJc w:val="left"/>
      <w:pPr>
        <w:ind w:left="4224" w:hanging="360"/>
      </w:pPr>
    </w:lvl>
    <w:lvl w:ilvl="5" w:tplc="1409001B" w:tentative="1">
      <w:start w:val="1"/>
      <w:numFmt w:val="lowerRoman"/>
      <w:lvlText w:val="%6."/>
      <w:lvlJc w:val="right"/>
      <w:pPr>
        <w:ind w:left="4944" w:hanging="180"/>
      </w:pPr>
    </w:lvl>
    <w:lvl w:ilvl="6" w:tplc="1409000F" w:tentative="1">
      <w:start w:val="1"/>
      <w:numFmt w:val="decimal"/>
      <w:lvlText w:val="%7."/>
      <w:lvlJc w:val="left"/>
      <w:pPr>
        <w:ind w:left="5664" w:hanging="360"/>
      </w:pPr>
    </w:lvl>
    <w:lvl w:ilvl="7" w:tplc="14090019" w:tentative="1">
      <w:start w:val="1"/>
      <w:numFmt w:val="lowerLetter"/>
      <w:lvlText w:val="%8."/>
      <w:lvlJc w:val="left"/>
      <w:pPr>
        <w:ind w:left="6384" w:hanging="360"/>
      </w:pPr>
    </w:lvl>
    <w:lvl w:ilvl="8" w:tplc="1409001B" w:tentative="1">
      <w:start w:val="1"/>
      <w:numFmt w:val="lowerRoman"/>
      <w:lvlText w:val="%9."/>
      <w:lvlJc w:val="right"/>
      <w:pPr>
        <w:ind w:left="7104" w:hanging="180"/>
      </w:pPr>
    </w:lvl>
  </w:abstractNum>
  <w:abstractNum w:abstractNumId="1" w15:restartNumberingAfterBreak="0">
    <w:nsid w:val="038708FA"/>
    <w:multiLevelType w:val="hybridMultilevel"/>
    <w:tmpl w:val="0FCC544E"/>
    <w:lvl w:ilvl="0" w:tplc="FFFFFFFF">
      <w:numFmt w:val="bullet"/>
      <w:lvlText w:val="•"/>
      <w:lvlJc w:val="left"/>
      <w:pPr>
        <w:ind w:left="1429" w:hanging="360"/>
      </w:pPr>
      <w:rPr>
        <w:rFonts w:ascii="Calibri" w:eastAsia="Times New Roman" w:hAnsi="Calibri"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 w15:restartNumberingAfterBreak="0">
    <w:nsid w:val="04C06DD7"/>
    <w:multiLevelType w:val="multilevel"/>
    <w:tmpl w:val="175EB572"/>
    <w:lvl w:ilvl="0">
      <w:start w:val="1"/>
      <w:numFmt w:val="decimal"/>
      <w:lvlText w:val="%1"/>
      <w:lvlJc w:val="left"/>
      <w:pPr>
        <w:tabs>
          <w:tab w:val="num" w:pos="624"/>
        </w:tabs>
        <w:ind w:left="624" w:hanging="624"/>
      </w:pPr>
      <w:rPr>
        <w:rFonts w:ascii="Verdana" w:hAnsi="Verdana" w:hint="default"/>
        <w:b w:val="0"/>
        <w:i w:val="0"/>
        <w:sz w:val="15"/>
        <w:szCs w:val="15"/>
      </w:rPr>
    </w:lvl>
    <w:lvl w:ilvl="1">
      <w:start w:val="1"/>
      <w:numFmt w:val="decimal"/>
      <w:lvlText w:val="%1.%2"/>
      <w:lvlJc w:val="left"/>
      <w:pPr>
        <w:tabs>
          <w:tab w:val="num" w:pos="624"/>
        </w:tabs>
        <w:ind w:left="624" w:hanging="624"/>
      </w:pPr>
      <w:rPr>
        <w:rFonts w:ascii="Verdana" w:hAnsi="Verdana" w:hint="default"/>
        <w:b w:val="0"/>
        <w:i w:val="0"/>
        <w:sz w:val="15"/>
        <w:szCs w:val="15"/>
      </w:rPr>
    </w:lvl>
    <w:lvl w:ilvl="2">
      <w:start w:val="1"/>
      <w:numFmt w:val="lowerLetter"/>
      <w:lvlText w:val="(%3)"/>
      <w:lvlJc w:val="left"/>
      <w:pPr>
        <w:tabs>
          <w:tab w:val="num" w:pos="1247"/>
        </w:tabs>
        <w:ind w:left="1247" w:hanging="623"/>
      </w:pPr>
      <w:rPr>
        <w:rFonts w:ascii="Verdana" w:hAnsi="Verdana" w:hint="default"/>
        <w:b w:val="0"/>
        <w:i w:val="0"/>
        <w:sz w:val="15"/>
        <w:szCs w:val="18"/>
      </w:rPr>
    </w:lvl>
    <w:lvl w:ilvl="3">
      <w:start w:val="1"/>
      <w:numFmt w:val="lowerRoman"/>
      <w:lvlText w:val="(%4)"/>
      <w:lvlJc w:val="left"/>
      <w:pPr>
        <w:tabs>
          <w:tab w:val="num" w:pos="1871"/>
        </w:tabs>
        <w:ind w:left="1871" w:hanging="624"/>
      </w:pPr>
      <w:rPr>
        <w:rFonts w:ascii="Verdana" w:hAnsi="Verdana" w:hint="default"/>
        <w:b w:val="0"/>
        <w:i w:val="0"/>
        <w:sz w:val="15"/>
        <w:szCs w:val="15"/>
      </w:rPr>
    </w:lvl>
    <w:lvl w:ilvl="4">
      <w:start w:val="1"/>
      <w:numFmt w:val="upperLetter"/>
      <w:lvlText w:val="(%5)"/>
      <w:lvlJc w:val="left"/>
      <w:pPr>
        <w:tabs>
          <w:tab w:val="num" w:pos="2494"/>
        </w:tabs>
        <w:ind w:left="2494" w:hanging="623"/>
      </w:pPr>
      <w:rPr>
        <w:rFonts w:ascii="Verdana" w:hAnsi="Verdana" w:hint="default"/>
        <w:b w:val="0"/>
        <w:i w:val="0"/>
        <w:sz w:val="19"/>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3" w15:restartNumberingAfterBreak="0">
    <w:nsid w:val="19A166A4"/>
    <w:multiLevelType w:val="hybridMultilevel"/>
    <w:tmpl w:val="CE005ABC"/>
    <w:lvl w:ilvl="0" w:tplc="14090001">
      <w:start w:val="1"/>
      <w:numFmt w:val="bullet"/>
      <w:lvlText w:val=""/>
      <w:lvlJc w:val="left"/>
      <w:pPr>
        <w:ind w:left="1344" w:hanging="360"/>
      </w:pPr>
      <w:rPr>
        <w:rFonts w:ascii="Symbol" w:hAnsi="Symbol" w:hint="default"/>
      </w:rPr>
    </w:lvl>
    <w:lvl w:ilvl="1" w:tplc="14090003" w:tentative="1">
      <w:start w:val="1"/>
      <w:numFmt w:val="bullet"/>
      <w:lvlText w:val="o"/>
      <w:lvlJc w:val="left"/>
      <w:pPr>
        <w:ind w:left="2064" w:hanging="360"/>
      </w:pPr>
      <w:rPr>
        <w:rFonts w:ascii="Courier New" w:hAnsi="Courier New" w:cs="Courier New" w:hint="default"/>
      </w:rPr>
    </w:lvl>
    <w:lvl w:ilvl="2" w:tplc="14090005" w:tentative="1">
      <w:start w:val="1"/>
      <w:numFmt w:val="bullet"/>
      <w:lvlText w:val=""/>
      <w:lvlJc w:val="left"/>
      <w:pPr>
        <w:ind w:left="2784" w:hanging="360"/>
      </w:pPr>
      <w:rPr>
        <w:rFonts w:ascii="Wingdings" w:hAnsi="Wingdings" w:hint="default"/>
      </w:rPr>
    </w:lvl>
    <w:lvl w:ilvl="3" w:tplc="14090001" w:tentative="1">
      <w:start w:val="1"/>
      <w:numFmt w:val="bullet"/>
      <w:lvlText w:val=""/>
      <w:lvlJc w:val="left"/>
      <w:pPr>
        <w:ind w:left="3504" w:hanging="360"/>
      </w:pPr>
      <w:rPr>
        <w:rFonts w:ascii="Symbol" w:hAnsi="Symbol" w:hint="default"/>
      </w:rPr>
    </w:lvl>
    <w:lvl w:ilvl="4" w:tplc="14090003" w:tentative="1">
      <w:start w:val="1"/>
      <w:numFmt w:val="bullet"/>
      <w:lvlText w:val="o"/>
      <w:lvlJc w:val="left"/>
      <w:pPr>
        <w:ind w:left="4224" w:hanging="360"/>
      </w:pPr>
      <w:rPr>
        <w:rFonts w:ascii="Courier New" w:hAnsi="Courier New" w:cs="Courier New" w:hint="default"/>
      </w:rPr>
    </w:lvl>
    <w:lvl w:ilvl="5" w:tplc="14090005" w:tentative="1">
      <w:start w:val="1"/>
      <w:numFmt w:val="bullet"/>
      <w:lvlText w:val=""/>
      <w:lvlJc w:val="left"/>
      <w:pPr>
        <w:ind w:left="4944" w:hanging="360"/>
      </w:pPr>
      <w:rPr>
        <w:rFonts w:ascii="Wingdings" w:hAnsi="Wingdings" w:hint="default"/>
      </w:rPr>
    </w:lvl>
    <w:lvl w:ilvl="6" w:tplc="14090001" w:tentative="1">
      <w:start w:val="1"/>
      <w:numFmt w:val="bullet"/>
      <w:lvlText w:val=""/>
      <w:lvlJc w:val="left"/>
      <w:pPr>
        <w:ind w:left="5664" w:hanging="360"/>
      </w:pPr>
      <w:rPr>
        <w:rFonts w:ascii="Symbol" w:hAnsi="Symbol" w:hint="default"/>
      </w:rPr>
    </w:lvl>
    <w:lvl w:ilvl="7" w:tplc="14090003" w:tentative="1">
      <w:start w:val="1"/>
      <w:numFmt w:val="bullet"/>
      <w:lvlText w:val="o"/>
      <w:lvlJc w:val="left"/>
      <w:pPr>
        <w:ind w:left="6384" w:hanging="360"/>
      </w:pPr>
      <w:rPr>
        <w:rFonts w:ascii="Courier New" w:hAnsi="Courier New" w:cs="Courier New" w:hint="default"/>
      </w:rPr>
    </w:lvl>
    <w:lvl w:ilvl="8" w:tplc="14090005" w:tentative="1">
      <w:start w:val="1"/>
      <w:numFmt w:val="bullet"/>
      <w:lvlText w:val=""/>
      <w:lvlJc w:val="left"/>
      <w:pPr>
        <w:ind w:left="7104" w:hanging="360"/>
      </w:pPr>
      <w:rPr>
        <w:rFonts w:ascii="Wingdings" w:hAnsi="Wingdings" w:hint="default"/>
      </w:rPr>
    </w:lvl>
  </w:abstractNum>
  <w:abstractNum w:abstractNumId="4" w15:restartNumberingAfterBreak="0">
    <w:nsid w:val="252B22A4"/>
    <w:multiLevelType w:val="hybridMultilevel"/>
    <w:tmpl w:val="F7C49BB8"/>
    <w:lvl w:ilvl="0" w:tplc="D8A82844">
      <w:start w:val="1"/>
      <w:numFmt w:val="lowerLetter"/>
      <w:lvlText w:val="(%1)"/>
      <w:lvlJc w:val="right"/>
      <w:pPr>
        <w:ind w:left="984" w:hanging="360"/>
      </w:pPr>
      <w:rPr>
        <w:rFonts w:hint="default"/>
      </w:rPr>
    </w:lvl>
    <w:lvl w:ilvl="1" w:tplc="14090001">
      <w:start w:val="1"/>
      <w:numFmt w:val="bullet"/>
      <w:lvlText w:val=""/>
      <w:lvlJc w:val="left"/>
      <w:pPr>
        <w:ind w:left="1704" w:hanging="360"/>
      </w:pPr>
      <w:rPr>
        <w:rFonts w:ascii="Symbol" w:hAnsi="Symbol" w:hint="default"/>
      </w:rPr>
    </w:lvl>
    <w:lvl w:ilvl="2" w:tplc="1409001B" w:tentative="1">
      <w:start w:val="1"/>
      <w:numFmt w:val="lowerRoman"/>
      <w:lvlText w:val="%3."/>
      <w:lvlJc w:val="right"/>
      <w:pPr>
        <w:ind w:left="2424" w:hanging="180"/>
      </w:pPr>
    </w:lvl>
    <w:lvl w:ilvl="3" w:tplc="1409000F" w:tentative="1">
      <w:start w:val="1"/>
      <w:numFmt w:val="decimal"/>
      <w:lvlText w:val="%4."/>
      <w:lvlJc w:val="left"/>
      <w:pPr>
        <w:ind w:left="3144" w:hanging="360"/>
      </w:pPr>
    </w:lvl>
    <w:lvl w:ilvl="4" w:tplc="14090019" w:tentative="1">
      <w:start w:val="1"/>
      <w:numFmt w:val="lowerLetter"/>
      <w:lvlText w:val="%5."/>
      <w:lvlJc w:val="left"/>
      <w:pPr>
        <w:ind w:left="3864" w:hanging="360"/>
      </w:pPr>
    </w:lvl>
    <w:lvl w:ilvl="5" w:tplc="1409001B" w:tentative="1">
      <w:start w:val="1"/>
      <w:numFmt w:val="lowerRoman"/>
      <w:lvlText w:val="%6."/>
      <w:lvlJc w:val="right"/>
      <w:pPr>
        <w:ind w:left="4584" w:hanging="180"/>
      </w:pPr>
    </w:lvl>
    <w:lvl w:ilvl="6" w:tplc="1409000F" w:tentative="1">
      <w:start w:val="1"/>
      <w:numFmt w:val="decimal"/>
      <w:lvlText w:val="%7."/>
      <w:lvlJc w:val="left"/>
      <w:pPr>
        <w:ind w:left="5304" w:hanging="360"/>
      </w:pPr>
    </w:lvl>
    <w:lvl w:ilvl="7" w:tplc="14090019" w:tentative="1">
      <w:start w:val="1"/>
      <w:numFmt w:val="lowerLetter"/>
      <w:lvlText w:val="%8."/>
      <w:lvlJc w:val="left"/>
      <w:pPr>
        <w:ind w:left="6024" w:hanging="360"/>
      </w:pPr>
    </w:lvl>
    <w:lvl w:ilvl="8" w:tplc="1409001B" w:tentative="1">
      <w:start w:val="1"/>
      <w:numFmt w:val="lowerRoman"/>
      <w:lvlText w:val="%9."/>
      <w:lvlJc w:val="right"/>
      <w:pPr>
        <w:ind w:left="6744" w:hanging="180"/>
      </w:pPr>
    </w:lvl>
  </w:abstractNum>
  <w:abstractNum w:abstractNumId="5" w15:restartNumberingAfterBreak="0">
    <w:nsid w:val="26CC12F2"/>
    <w:multiLevelType w:val="hybridMultilevel"/>
    <w:tmpl w:val="91D40812"/>
    <w:lvl w:ilvl="0" w:tplc="C0F28742">
      <w:start w:val="1"/>
      <w:numFmt w:val="lowerLetter"/>
      <w:lvlText w:val="(%1)"/>
      <w:lvlJc w:val="left"/>
      <w:pPr>
        <w:ind w:left="2100" w:hanging="795"/>
      </w:pPr>
    </w:lvl>
    <w:lvl w:ilvl="1" w:tplc="14090019">
      <w:start w:val="1"/>
      <w:numFmt w:val="lowerLetter"/>
      <w:lvlText w:val="%2."/>
      <w:lvlJc w:val="left"/>
      <w:pPr>
        <w:ind w:left="2385" w:hanging="360"/>
      </w:pPr>
    </w:lvl>
    <w:lvl w:ilvl="2" w:tplc="1409001B">
      <w:start w:val="1"/>
      <w:numFmt w:val="lowerRoman"/>
      <w:lvlText w:val="%3."/>
      <w:lvlJc w:val="right"/>
      <w:pPr>
        <w:ind w:left="3105" w:hanging="180"/>
      </w:pPr>
    </w:lvl>
    <w:lvl w:ilvl="3" w:tplc="1409000F">
      <w:start w:val="1"/>
      <w:numFmt w:val="decimal"/>
      <w:lvlText w:val="%4."/>
      <w:lvlJc w:val="left"/>
      <w:pPr>
        <w:ind w:left="3825" w:hanging="360"/>
      </w:pPr>
    </w:lvl>
    <w:lvl w:ilvl="4" w:tplc="14090019">
      <w:start w:val="1"/>
      <w:numFmt w:val="lowerLetter"/>
      <w:lvlText w:val="%5."/>
      <w:lvlJc w:val="left"/>
      <w:pPr>
        <w:ind w:left="4545" w:hanging="360"/>
      </w:pPr>
    </w:lvl>
    <w:lvl w:ilvl="5" w:tplc="1409001B">
      <w:start w:val="1"/>
      <w:numFmt w:val="lowerRoman"/>
      <w:lvlText w:val="%6."/>
      <w:lvlJc w:val="right"/>
      <w:pPr>
        <w:ind w:left="5265" w:hanging="180"/>
      </w:pPr>
    </w:lvl>
    <w:lvl w:ilvl="6" w:tplc="1409000F">
      <w:start w:val="1"/>
      <w:numFmt w:val="decimal"/>
      <w:lvlText w:val="%7."/>
      <w:lvlJc w:val="left"/>
      <w:pPr>
        <w:ind w:left="5985" w:hanging="360"/>
      </w:pPr>
    </w:lvl>
    <w:lvl w:ilvl="7" w:tplc="14090019">
      <w:start w:val="1"/>
      <w:numFmt w:val="lowerLetter"/>
      <w:lvlText w:val="%8."/>
      <w:lvlJc w:val="left"/>
      <w:pPr>
        <w:ind w:left="6705" w:hanging="360"/>
      </w:pPr>
    </w:lvl>
    <w:lvl w:ilvl="8" w:tplc="1409001B">
      <w:start w:val="1"/>
      <w:numFmt w:val="lowerRoman"/>
      <w:lvlText w:val="%9."/>
      <w:lvlJc w:val="right"/>
      <w:pPr>
        <w:ind w:left="7425" w:hanging="180"/>
      </w:pPr>
    </w:lvl>
  </w:abstractNum>
  <w:abstractNum w:abstractNumId="6" w15:restartNumberingAfterBreak="0">
    <w:nsid w:val="2EE548EA"/>
    <w:multiLevelType w:val="hybridMultilevel"/>
    <w:tmpl w:val="A4F60A9C"/>
    <w:lvl w:ilvl="0" w:tplc="788C2C82">
      <w:start w:val="1"/>
      <w:numFmt w:val="decimal"/>
      <w:pStyle w:val="CT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916556"/>
    <w:multiLevelType w:val="multilevel"/>
    <w:tmpl w:val="E49248B4"/>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8" w15:restartNumberingAfterBreak="0">
    <w:nsid w:val="499947CC"/>
    <w:multiLevelType w:val="hybridMultilevel"/>
    <w:tmpl w:val="6FA8DA46"/>
    <w:lvl w:ilvl="0" w:tplc="14090001">
      <w:start w:val="1"/>
      <w:numFmt w:val="bullet"/>
      <w:lvlText w:val=""/>
      <w:lvlJc w:val="left"/>
      <w:pPr>
        <w:ind w:left="1704" w:hanging="360"/>
      </w:pPr>
      <w:rPr>
        <w:rFonts w:ascii="Symbol" w:hAnsi="Symbol" w:hint="default"/>
      </w:rPr>
    </w:lvl>
    <w:lvl w:ilvl="1" w:tplc="14090003">
      <w:start w:val="1"/>
      <w:numFmt w:val="bullet"/>
      <w:lvlText w:val="o"/>
      <w:lvlJc w:val="left"/>
      <w:pPr>
        <w:ind w:left="2424" w:hanging="360"/>
      </w:pPr>
      <w:rPr>
        <w:rFonts w:ascii="Courier New" w:hAnsi="Courier New" w:cs="Courier New" w:hint="default"/>
      </w:rPr>
    </w:lvl>
    <w:lvl w:ilvl="2" w:tplc="14090005" w:tentative="1">
      <w:start w:val="1"/>
      <w:numFmt w:val="bullet"/>
      <w:lvlText w:val=""/>
      <w:lvlJc w:val="left"/>
      <w:pPr>
        <w:ind w:left="3144" w:hanging="360"/>
      </w:pPr>
      <w:rPr>
        <w:rFonts w:ascii="Wingdings" w:hAnsi="Wingdings" w:hint="default"/>
      </w:rPr>
    </w:lvl>
    <w:lvl w:ilvl="3" w:tplc="14090001" w:tentative="1">
      <w:start w:val="1"/>
      <w:numFmt w:val="bullet"/>
      <w:lvlText w:val=""/>
      <w:lvlJc w:val="left"/>
      <w:pPr>
        <w:ind w:left="3864" w:hanging="360"/>
      </w:pPr>
      <w:rPr>
        <w:rFonts w:ascii="Symbol" w:hAnsi="Symbol" w:hint="default"/>
      </w:rPr>
    </w:lvl>
    <w:lvl w:ilvl="4" w:tplc="14090003" w:tentative="1">
      <w:start w:val="1"/>
      <w:numFmt w:val="bullet"/>
      <w:lvlText w:val="o"/>
      <w:lvlJc w:val="left"/>
      <w:pPr>
        <w:ind w:left="4584" w:hanging="360"/>
      </w:pPr>
      <w:rPr>
        <w:rFonts w:ascii="Courier New" w:hAnsi="Courier New" w:cs="Courier New" w:hint="default"/>
      </w:rPr>
    </w:lvl>
    <w:lvl w:ilvl="5" w:tplc="14090005" w:tentative="1">
      <w:start w:val="1"/>
      <w:numFmt w:val="bullet"/>
      <w:lvlText w:val=""/>
      <w:lvlJc w:val="left"/>
      <w:pPr>
        <w:ind w:left="5304" w:hanging="360"/>
      </w:pPr>
      <w:rPr>
        <w:rFonts w:ascii="Wingdings" w:hAnsi="Wingdings" w:hint="default"/>
      </w:rPr>
    </w:lvl>
    <w:lvl w:ilvl="6" w:tplc="14090001" w:tentative="1">
      <w:start w:val="1"/>
      <w:numFmt w:val="bullet"/>
      <w:lvlText w:val=""/>
      <w:lvlJc w:val="left"/>
      <w:pPr>
        <w:ind w:left="6024" w:hanging="360"/>
      </w:pPr>
      <w:rPr>
        <w:rFonts w:ascii="Symbol" w:hAnsi="Symbol" w:hint="default"/>
      </w:rPr>
    </w:lvl>
    <w:lvl w:ilvl="7" w:tplc="14090003" w:tentative="1">
      <w:start w:val="1"/>
      <w:numFmt w:val="bullet"/>
      <w:lvlText w:val="o"/>
      <w:lvlJc w:val="left"/>
      <w:pPr>
        <w:ind w:left="6744" w:hanging="360"/>
      </w:pPr>
      <w:rPr>
        <w:rFonts w:ascii="Courier New" w:hAnsi="Courier New" w:cs="Courier New" w:hint="default"/>
      </w:rPr>
    </w:lvl>
    <w:lvl w:ilvl="8" w:tplc="14090005" w:tentative="1">
      <w:start w:val="1"/>
      <w:numFmt w:val="bullet"/>
      <w:lvlText w:val=""/>
      <w:lvlJc w:val="left"/>
      <w:pPr>
        <w:ind w:left="7464" w:hanging="360"/>
      </w:pPr>
      <w:rPr>
        <w:rFonts w:ascii="Wingdings" w:hAnsi="Wingdings" w:hint="default"/>
      </w:rPr>
    </w:lvl>
  </w:abstractNum>
  <w:abstractNum w:abstractNumId="9" w15:restartNumberingAfterBreak="0">
    <w:nsid w:val="4DD5295C"/>
    <w:multiLevelType w:val="hybridMultilevel"/>
    <w:tmpl w:val="D75A2CF2"/>
    <w:lvl w:ilvl="0" w:tplc="14090001">
      <w:start w:val="1"/>
      <w:numFmt w:val="bullet"/>
      <w:lvlText w:val=""/>
      <w:lvlJc w:val="left"/>
      <w:pPr>
        <w:ind w:left="984" w:hanging="360"/>
      </w:pPr>
      <w:rPr>
        <w:rFonts w:ascii="Symbol" w:hAnsi="Symbol" w:hint="default"/>
      </w:rPr>
    </w:lvl>
    <w:lvl w:ilvl="1" w:tplc="14090003">
      <w:start w:val="1"/>
      <w:numFmt w:val="bullet"/>
      <w:lvlText w:val="o"/>
      <w:lvlJc w:val="left"/>
      <w:pPr>
        <w:ind w:left="1704" w:hanging="360"/>
      </w:pPr>
      <w:rPr>
        <w:rFonts w:ascii="Courier New" w:hAnsi="Courier New" w:cs="Courier New" w:hint="default"/>
      </w:rPr>
    </w:lvl>
    <w:lvl w:ilvl="2" w:tplc="14090005">
      <w:start w:val="1"/>
      <w:numFmt w:val="bullet"/>
      <w:lvlText w:val=""/>
      <w:lvlJc w:val="left"/>
      <w:pPr>
        <w:ind w:left="2424" w:hanging="360"/>
      </w:pPr>
      <w:rPr>
        <w:rFonts w:ascii="Wingdings" w:hAnsi="Wingdings" w:hint="default"/>
      </w:rPr>
    </w:lvl>
    <w:lvl w:ilvl="3" w:tplc="14090001" w:tentative="1">
      <w:start w:val="1"/>
      <w:numFmt w:val="bullet"/>
      <w:lvlText w:val=""/>
      <w:lvlJc w:val="left"/>
      <w:pPr>
        <w:ind w:left="3144" w:hanging="360"/>
      </w:pPr>
      <w:rPr>
        <w:rFonts w:ascii="Symbol" w:hAnsi="Symbol" w:hint="default"/>
      </w:rPr>
    </w:lvl>
    <w:lvl w:ilvl="4" w:tplc="14090003" w:tentative="1">
      <w:start w:val="1"/>
      <w:numFmt w:val="bullet"/>
      <w:lvlText w:val="o"/>
      <w:lvlJc w:val="left"/>
      <w:pPr>
        <w:ind w:left="3864" w:hanging="360"/>
      </w:pPr>
      <w:rPr>
        <w:rFonts w:ascii="Courier New" w:hAnsi="Courier New" w:cs="Courier New" w:hint="default"/>
      </w:rPr>
    </w:lvl>
    <w:lvl w:ilvl="5" w:tplc="14090005" w:tentative="1">
      <w:start w:val="1"/>
      <w:numFmt w:val="bullet"/>
      <w:lvlText w:val=""/>
      <w:lvlJc w:val="left"/>
      <w:pPr>
        <w:ind w:left="4584" w:hanging="360"/>
      </w:pPr>
      <w:rPr>
        <w:rFonts w:ascii="Wingdings" w:hAnsi="Wingdings" w:hint="default"/>
      </w:rPr>
    </w:lvl>
    <w:lvl w:ilvl="6" w:tplc="14090001" w:tentative="1">
      <w:start w:val="1"/>
      <w:numFmt w:val="bullet"/>
      <w:lvlText w:val=""/>
      <w:lvlJc w:val="left"/>
      <w:pPr>
        <w:ind w:left="5304" w:hanging="360"/>
      </w:pPr>
      <w:rPr>
        <w:rFonts w:ascii="Symbol" w:hAnsi="Symbol" w:hint="default"/>
      </w:rPr>
    </w:lvl>
    <w:lvl w:ilvl="7" w:tplc="14090003" w:tentative="1">
      <w:start w:val="1"/>
      <w:numFmt w:val="bullet"/>
      <w:lvlText w:val="o"/>
      <w:lvlJc w:val="left"/>
      <w:pPr>
        <w:ind w:left="6024" w:hanging="360"/>
      </w:pPr>
      <w:rPr>
        <w:rFonts w:ascii="Courier New" w:hAnsi="Courier New" w:cs="Courier New" w:hint="default"/>
      </w:rPr>
    </w:lvl>
    <w:lvl w:ilvl="8" w:tplc="14090005" w:tentative="1">
      <w:start w:val="1"/>
      <w:numFmt w:val="bullet"/>
      <w:lvlText w:val=""/>
      <w:lvlJc w:val="left"/>
      <w:pPr>
        <w:ind w:left="6744" w:hanging="360"/>
      </w:pPr>
      <w:rPr>
        <w:rFonts w:ascii="Wingdings" w:hAnsi="Wingdings" w:hint="default"/>
      </w:rPr>
    </w:lvl>
  </w:abstractNum>
  <w:abstractNum w:abstractNumId="10" w15:restartNumberingAfterBreak="0">
    <w:nsid w:val="4F1768BB"/>
    <w:multiLevelType w:val="singleLevel"/>
    <w:tmpl w:val="C5F6E86E"/>
    <w:lvl w:ilvl="0">
      <w:start w:val="1"/>
      <w:numFmt w:val="upperLetter"/>
      <w:lvlText w:val="%1"/>
      <w:lvlJc w:val="left"/>
      <w:pPr>
        <w:tabs>
          <w:tab w:val="num" w:pos="720"/>
        </w:tabs>
        <w:ind w:left="720" w:hanging="720"/>
      </w:pPr>
      <w:rPr>
        <w:rFonts w:ascii="Verdana" w:hAnsi="Verdana" w:hint="default"/>
        <w:b w:val="0"/>
        <w:i w:val="0"/>
        <w:sz w:val="15"/>
        <w:szCs w:val="15"/>
      </w:rPr>
    </w:lvl>
  </w:abstractNum>
  <w:abstractNum w:abstractNumId="11" w15:restartNumberingAfterBreak="0">
    <w:nsid w:val="4F1C1DBD"/>
    <w:multiLevelType w:val="hybridMultilevel"/>
    <w:tmpl w:val="8A22B6E4"/>
    <w:lvl w:ilvl="0" w:tplc="FE300C56">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0A234E9"/>
    <w:multiLevelType w:val="hybridMultilevel"/>
    <w:tmpl w:val="B1662E00"/>
    <w:lvl w:ilvl="0" w:tplc="5D5E3716">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16cid:durableId="1218936244">
    <w:abstractNumId w:val="6"/>
  </w:num>
  <w:num w:numId="2" w16cid:durableId="895970135">
    <w:abstractNumId w:val="7"/>
  </w:num>
  <w:num w:numId="3" w16cid:durableId="1760373440">
    <w:abstractNumId w:val="10"/>
  </w:num>
  <w:num w:numId="4" w16cid:durableId="1859466891">
    <w:abstractNumId w:val="2"/>
  </w:num>
  <w:num w:numId="5" w16cid:durableId="527181310">
    <w:abstractNumId w:val="1"/>
  </w:num>
  <w:num w:numId="6" w16cid:durableId="1015810736">
    <w:abstractNumId w:val="9"/>
  </w:num>
  <w:num w:numId="7" w16cid:durableId="846015289">
    <w:abstractNumId w:val="11"/>
  </w:num>
  <w:num w:numId="8" w16cid:durableId="1558780364">
    <w:abstractNumId w:val="12"/>
  </w:num>
  <w:num w:numId="9" w16cid:durableId="207451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938278">
    <w:abstractNumId w:val="5"/>
  </w:num>
  <w:num w:numId="11" w16cid:durableId="662928005">
    <w:abstractNumId w:val="3"/>
  </w:num>
  <w:num w:numId="12" w16cid:durableId="1489247640">
    <w:abstractNumId w:val="0"/>
  </w:num>
  <w:num w:numId="13" w16cid:durableId="48649145">
    <w:abstractNumId w:val="4"/>
  </w:num>
  <w:num w:numId="14" w16cid:durableId="1437794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62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53"/>
    <w:rsid w:val="0001750E"/>
    <w:rsid w:val="00042053"/>
    <w:rsid w:val="000452FD"/>
    <w:rsid w:val="0006171C"/>
    <w:rsid w:val="00066102"/>
    <w:rsid w:val="0007072C"/>
    <w:rsid w:val="00075AAB"/>
    <w:rsid w:val="00086940"/>
    <w:rsid w:val="000925D4"/>
    <w:rsid w:val="000A26CF"/>
    <w:rsid w:val="000A3B14"/>
    <w:rsid w:val="000B40BA"/>
    <w:rsid w:val="000B7419"/>
    <w:rsid w:val="000C04BA"/>
    <w:rsid w:val="000C54D0"/>
    <w:rsid w:val="000E4BD5"/>
    <w:rsid w:val="000E56B5"/>
    <w:rsid w:val="000E7893"/>
    <w:rsid w:val="000E7D52"/>
    <w:rsid w:val="000F029B"/>
    <w:rsid w:val="000F13EA"/>
    <w:rsid w:val="000F2B06"/>
    <w:rsid w:val="0011356D"/>
    <w:rsid w:val="00132E8C"/>
    <w:rsid w:val="001448EB"/>
    <w:rsid w:val="00160D5C"/>
    <w:rsid w:val="00172B62"/>
    <w:rsid w:val="00174EFE"/>
    <w:rsid w:val="001873C2"/>
    <w:rsid w:val="001B1030"/>
    <w:rsid w:val="001B15CF"/>
    <w:rsid w:val="001C15C2"/>
    <w:rsid w:val="001C418D"/>
    <w:rsid w:val="001C5AD2"/>
    <w:rsid w:val="001F0C1A"/>
    <w:rsid w:val="001F7BA9"/>
    <w:rsid w:val="0020390B"/>
    <w:rsid w:val="00216716"/>
    <w:rsid w:val="002242D9"/>
    <w:rsid w:val="00231658"/>
    <w:rsid w:val="00246DA9"/>
    <w:rsid w:val="0026514A"/>
    <w:rsid w:val="002776F8"/>
    <w:rsid w:val="00281777"/>
    <w:rsid w:val="002849B6"/>
    <w:rsid w:val="002B125A"/>
    <w:rsid w:val="002D63FB"/>
    <w:rsid w:val="002F3437"/>
    <w:rsid w:val="002F401B"/>
    <w:rsid w:val="00314F0D"/>
    <w:rsid w:val="00325CE4"/>
    <w:rsid w:val="00335E43"/>
    <w:rsid w:val="00361DDC"/>
    <w:rsid w:val="00367E53"/>
    <w:rsid w:val="0038170B"/>
    <w:rsid w:val="00394C76"/>
    <w:rsid w:val="003A0465"/>
    <w:rsid w:val="003B2F65"/>
    <w:rsid w:val="003F22EB"/>
    <w:rsid w:val="0040424A"/>
    <w:rsid w:val="0040480B"/>
    <w:rsid w:val="00406F53"/>
    <w:rsid w:val="004175A3"/>
    <w:rsid w:val="00425EAE"/>
    <w:rsid w:val="004577A6"/>
    <w:rsid w:val="004671C2"/>
    <w:rsid w:val="00486E10"/>
    <w:rsid w:val="004943CA"/>
    <w:rsid w:val="004B0805"/>
    <w:rsid w:val="004B245C"/>
    <w:rsid w:val="004B3C16"/>
    <w:rsid w:val="004B3EFD"/>
    <w:rsid w:val="004B69EF"/>
    <w:rsid w:val="004D7628"/>
    <w:rsid w:val="004E490B"/>
    <w:rsid w:val="004F1FF0"/>
    <w:rsid w:val="00506340"/>
    <w:rsid w:val="00507BD8"/>
    <w:rsid w:val="00513E18"/>
    <w:rsid w:val="005447BF"/>
    <w:rsid w:val="00546832"/>
    <w:rsid w:val="00575251"/>
    <w:rsid w:val="005939EF"/>
    <w:rsid w:val="005D1DCF"/>
    <w:rsid w:val="005E396D"/>
    <w:rsid w:val="005F47A5"/>
    <w:rsid w:val="0060654C"/>
    <w:rsid w:val="00614ABF"/>
    <w:rsid w:val="00622A47"/>
    <w:rsid w:val="00625FC8"/>
    <w:rsid w:val="006345CE"/>
    <w:rsid w:val="00650355"/>
    <w:rsid w:val="00650836"/>
    <w:rsid w:val="00656BF5"/>
    <w:rsid w:val="00684141"/>
    <w:rsid w:val="00691593"/>
    <w:rsid w:val="00693350"/>
    <w:rsid w:val="00697014"/>
    <w:rsid w:val="006B2B78"/>
    <w:rsid w:val="006B62B3"/>
    <w:rsid w:val="006B70AD"/>
    <w:rsid w:val="006E4C76"/>
    <w:rsid w:val="00704E25"/>
    <w:rsid w:val="00751FA4"/>
    <w:rsid w:val="00761C2A"/>
    <w:rsid w:val="007672B1"/>
    <w:rsid w:val="007760C0"/>
    <w:rsid w:val="00782A5E"/>
    <w:rsid w:val="00786938"/>
    <w:rsid w:val="00786B83"/>
    <w:rsid w:val="007B060D"/>
    <w:rsid w:val="007B4B7C"/>
    <w:rsid w:val="007D3105"/>
    <w:rsid w:val="007F282F"/>
    <w:rsid w:val="007F54C2"/>
    <w:rsid w:val="00813953"/>
    <w:rsid w:val="00833BD4"/>
    <w:rsid w:val="00835F29"/>
    <w:rsid w:val="00840CDE"/>
    <w:rsid w:val="0084202D"/>
    <w:rsid w:val="008445F3"/>
    <w:rsid w:val="00851BAA"/>
    <w:rsid w:val="00854C06"/>
    <w:rsid w:val="00866F8F"/>
    <w:rsid w:val="00877F40"/>
    <w:rsid w:val="008A7B2D"/>
    <w:rsid w:val="008A7D13"/>
    <w:rsid w:val="008A7FF0"/>
    <w:rsid w:val="008C4220"/>
    <w:rsid w:val="008C77AA"/>
    <w:rsid w:val="008D6799"/>
    <w:rsid w:val="008E5352"/>
    <w:rsid w:val="008E6ED9"/>
    <w:rsid w:val="008F0408"/>
    <w:rsid w:val="008F7FD0"/>
    <w:rsid w:val="00901DB1"/>
    <w:rsid w:val="0091468F"/>
    <w:rsid w:val="00936B32"/>
    <w:rsid w:val="009376AF"/>
    <w:rsid w:val="00944D19"/>
    <w:rsid w:val="0095063F"/>
    <w:rsid w:val="00967280"/>
    <w:rsid w:val="00967A7D"/>
    <w:rsid w:val="0098740C"/>
    <w:rsid w:val="00995C45"/>
    <w:rsid w:val="00996FB1"/>
    <w:rsid w:val="009A4AD8"/>
    <w:rsid w:val="009B238E"/>
    <w:rsid w:val="009C5AC6"/>
    <w:rsid w:val="009E7782"/>
    <w:rsid w:val="009E7841"/>
    <w:rsid w:val="009F62D9"/>
    <w:rsid w:val="009F717E"/>
    <w:rsid w:val="00A01797"/>
    <w:rsid w:val="00A239FE"/>
    <w:rsid w:val="00A3023B"/>
    <w:rsid w:val="00A3317B"/>
    <w:rsid w:val="00A40E2B"/>
    <w:rsid w:val="00A473F1"/>
    <w:rsid w:val="00A54939"/>
    <w:rsid w:val="00A5607A"/>
    <w:rsid w:val="00A56F65"/>
    <w:rsid w:val="00A91C81"/>
    <w:rsid w:val="00A9494D"/>
    <w:rsid w:val="00A94EF2"/>
    <w:rsid w:val="00AA13C8"/>
    <w:rsid w:val="00AB0062"/>
    <w:rsid w:val="00AB3EDC"/>
    <w:rsid w:val="00AC00EA"/>
    <w:rsid w:val="00AC0650"/>
    <w:rsid w:val="00AC6546"/>
    <w:rsid w:val="00AD2C85"/>
    <w:rsid w:val="00AF2341"/>
    <w:rsid w:val="00AF2656"/>
    <w:rsid w:val="00AF376E"/>
    <w:rsid w:val="00AF67E2"/>
    <w:rsid w:val="00B06CD4"/>
    <w:rsid w:val="00B20400"/>
    <w:rsid w:val="00B207E6"/>
    <w:rsid w:val="00B25F60"/>
    <w:rsid w:val="00B471FC"/>
    <w:rsid w:val="00B537A9"/>
    <w:rsid w:val="00B656EA"/>
    <w:rsid w:val="00B672E5"/>
    <w:rsid w:val="00B712B5"/>
    <w:rsid w:val="00B733F9"/>
    <w:rsid w:val="00B76B35"/>
    <w:rsid w:val="00B930B1"/>
    <w:rsid w:val="00B95255"/>
    <w:rsid w:val="00B96AF9"/>
    <w:rsid w:val="00B97715"/>
    <w:rsid w:val="00BE0FED"/>
    <w:rsid w:val="00BE34A9"/>
    <w:rsid w:val="00BE3522"/>
    <w:rsid w:val="00BF51D6"/>
    <w:rsid w:val="00C11184"/>
    <w:rsid w:val="00C16439"/>
    <w:rsid w:val="00C218AD"/>
    <w:rsid w:val="00C23091"/>
    <w:rsid w:val="00C256BA"/>
    <w:rsid w:val="00C35C73"/>
    <w:rsid w:val="00C371A8"/>
    <w:rsid w:val="00C6218C"/>
    <w:rsid w:val="00C66C96"/>
    <w:rsid w:val="00C80E84"/>
    <w:rsid w:val="00CA2E88"/>
    <w:rsid w:val="00CB611A"/>
    <w:rsid w:val="00CC0008"/>
    <w:rsid w:val="00D314E8"/>
    <w:rsid w:val="00D40420"/>
    <w:rsid w:val="00D45FF0"/>
    <w:rsid w:val="00D53626"/>
    <w:rsid w:val="00D6592C"/>
    <w:rsid w:val="00D66C1E"/>
    <w:rsid w:val="00D769A2"/>
    <w:rsid w:val="00D90441"/>
    <w:rsid w:val="00D920E1"/>
    <w:rsid w:val="00D9518A"/>
    <w:rsid w:val="00D976C8"/>
    <w:rsid w:val="00D97C3C"/>
    <w:rsid w:val="00DA2CE5"/>
    <w:rsid w:val="00DA3003"/>
    <w:rsid w:val="00DA42A8"/>
    <w:rsid w:val="00DC02A0"/>
    <w:rsid w:val="00DD4550"/>
    <w:rsid w:val="00DE29CF"/>
    <w:rsid w:val="00DF5A11"/>
    <w:rsid w:val="00E009A1"/>
    <w:rsid w:val="00E06BF9"/>
    <w:rsid w:val="00E33354"/>
    <w:rsid w:val="00E4086A"/>
    <w:rsid w:val="00E53B74"/>
    <w:rsid w:val="00E707B6"/>
    <w:rsid w:val="00E70889"/>
    <w:rsid w:val="00E72772"/>
    <w:rsid w:val="00E770FC"/>
    <w:rsid w:val="00EB51FB"/>
    <w:rsid w:val="00EC0ED1"/>
    <w:rsid w:val="00EC51A9"/>
    <w:rsid w:val="00ED0B44"/>
    <w:rsid w:val="00ED2005"/>
    <w:rsid w:val="00EE3F14"/>
    <w:rsid w:val="00F0579C"/>
    <w:rsid w:val="00F37EA7"/>
    <w:rsid w:val="00F5438F"/>
    <w:rsid w:val="00F54E4E"/>
    <w:rsid w:val="00F57C81"/>
    <w:rsid w:val="00F66AC1"/>
    <w:rsid w:val="00F66E62"/>
    <w:rsid w:val="00F85F39"/>
    <w:rsid w:val="00F903CD"/>
    <w:rsid w:val="00FA6315"/>
    <w:rsid w:val="00FA686C"/>
    <w:rsid w:val="00FB1E39"/>
    <w:rsid w:val="00FB7C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4"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AD"/>
    <w:pPr>
      <w:spacing w:after="260" w:line="260" w:lineRule="atLeast"/>
    </w:pPr>
    <w:rPr>
      <w:rFonts w:ascii="Verdana" w:hAnsi="Verdana"/>
      <w:sz w:val="19"/>
      <w:szCs w:val="19"/>
      <w:lang w:eastAsia="en-NZ"/>
    </w:rPr>
  </w:style>
  <w:style w:type="paragraph" w:styleId="Heading1">
    <w:name w:val="heading 1"/>
    <w:basedOn w:val="Normal"/>
    <w:next w:val="Normal"/>
    <w:link w:val="Heading1Char"/>
    <w:uiPriority w:val="1"/>
    <w:qFormat/>
    <w:rsid w:val="005D1DCF"/>
    <w:pPr>
      <w:keepNext/>
      <w:keepLines/>
      <w:ind w:left="624"/>
      <w:outlineLvl w:val="0"/>
    </w:pPr>
    <w:rPr>
      <w:rFonts w:eastAsiaTheme="majorEastAsia" w:cstheme="majorBidi"/>
      <w:b/>
      <w:bCs/>
      <w:caps/>
      <w:szCs w:val="28"/>
    </w:rPr>
  </w:style>
  <w:style w:type="paragraph" w:styleId="Heading2">
    <w:name w:val="heading 2"/>
    <w:basedOn w:val="Normal"/>
    <w:next w:val="Normal"/>
    <w:link w:val="Heading2Char"/>
    <w:uiPriority w:val="2"/>
    <w:qFormat/>
    <w:rsid w:val="005D1DCF"/>
    <w:pPr>
      <w:keepNext/>
      <w:keepLines/>
      <w:spacing w:after="0"/>
      <w:ind w:left="624"/>
      <w:outlineLvl w:val="1"/>
    </w:pPr>
    <w:rPr>
      <w:rFonts w:eastAsiaTheme="majorEastAsia" w:cstheme="majorBidi"/>
      <w:b/>
      <w:bCs/>
      <w:szCs w:val="26"/>
    </w:rPr>
  </w:style>
  <w:style w:type="paragraph" w:styleId="Heading3">
    <w:name w:val="heading 3"/>
    <w:basedOn w:val="Normal"/>
    <w:next w:val="Normal"/>
    <w:link w:val="Heading3Char"/>
    <w:uiPriority w:val="3"/>
    <w:qFormat/>
    <w:rsid w:val="005D1DCF"/>
    <w:pPr>
      <w:keepNext/>
      <w:keepLines/>
      <w:spacing w:after="0"/>
      <w:ind w:left="624"/>
      <w:outlineLvl w:val="2"/>
    </w:pPr>
    <w:rPr>
      <w:rFonts w:eastAsiaTheme="majorEastAsia" w:cstheme="majorBidi"/>
      <w:b/>
      <w:bCs/>
      <w:i/>
    </w:rPr>
  </w:style>
  <w:style w:type="paragraph" w:styleId="Heading4">
    <w:name w:val="heading 4"/>
    <w:basedOn w:val="Normal"/>
    <w:next w:val="Normal"/>
    <w:link w:val="Heading4Char"/>
    <w:uiPriority w:val="4"/>
    <w:qFormat/>
    <w:rsid w:val="005D1DCF"/>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99"/>
    <w:rsid w:val="005D1DCF"/>
    <w:rPr>
      <w:rFonts w:ascii="Verdana" w:hAnsi="Verdana"/>
      <w:sz w:val="14"/>
      <w:szCs w:val="19"/>
      <w:lang w:eastAsia="en-NZ"/>
    </w:rPr>
  </w:style>
  <w:style w:type="paragraph" w:styleId="Footer">
    <w:name w:val="footer"/>
    <w:basedOn w:val="Normal"/>
    <w:link w:val="FooterChar"/>
    <w:uiPriority w:val="99"/>
    <w:qFormat/>
    <w:rsid w:val="005D1DCF"/>
    <w:pPr>
      <w:tabs>
        <w:tab w:val="center" w:pos="4513"/>
        <w:tab w:val="right" w:pos="9026"/>
      </w:tabs>
      <w:spacing w:after="190" w:line="190" w:lineRule="atLeast"/>
    </w:pPr>
    <w:rPr>
      <w:sz w:val="14"/>
    </w:rPr>
  </w:style>
  <w:style w:type="character" w:customStyle="1" w:styleId="FooterChar">
    <w:name w:val="Footer Char"/>
    <w:basedOn w:val="DefaultParagraphFont"/>
    <w:link w:val="Footer"/>
    <w:uiPriority w:val="99"/>
    <w:rsid w:val="005D1DCF"/>
    <w:rPr>
      <w:rFonts w:ascii="Verdana" w:hAnsi="Verdana"/>
      <w:sz w:val="14"/>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34"/>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5D1DCF"/>
    <w:pPr>
      <w:numPr>
        <w:numId w:val="1"/>
      </w:numPr>
    </w:pPr>
  </w:style>
  <w:style w:type="character" w:customStyle="1" w:styleId="CTLetterChar">
    <w:name w:val="CT Letter Char"/>
    <w:basedOn w:val="ListParagraphChar"/>
    <w:link w:val="CTLetter"/>
    <w:rsid w:val="005D1DCF"/>
    <w:rPr>
      <w:rFonts w:ascii="Verdana" w:hAnsi="Verdana"/>
      <w:sz w:val="19"/>
      <w:szCs w:val="19"/>
      <w:lang w:eastAsia="en-NZ"/>
    </w:rPr>
  </w:style>
  <w:style w:type="paragraph" w:customStyle="1" w:styleId="CTTitle">
    <w:name w:val="CT Title"/>
    <w:basedOn w:val="Normal"/>
    <w:qFormat/>
    <w:rsid w:val="005D1DCF"/>
    <w:rPr>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B25F6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B25F60"/>
    <w:rPr>
      <w:rFonts w:ascii="Verdana" w:hAnsi="Verdana"/>
      <w:sz w:val="16"/>
      <w:szCs w:val="19"/>
      <w:lang w:eastAsia="en-NZ"/>
    </w:rPr>
  </w:style>
  <w:style w:type="character" w:customStyle="1" w:styleId="Heading1Char">
    <w:name w:val="Heading 1 Char"/>
    <w:basedOn w:val="DefaultParagraphFont"/>
    <w:link w:val="Heading1"/>
    <w:uiPriority w:val="1"/>
    <w:rsid w:val="005D1DCF"/>
    <w:rPr>
      <w:rFonts w:ascii="Verdana" w:eastAsiaTheme="majorEastAsia" w:hAnsi="Verdana" w:cstheme="majorBidi"/>
      <w:b/>
      <w:bCs/>
      <w:caps/>
      <w:sz w:val="19"/>
      <w:szCs w:val="28"/>
      <w:lang w:eastAsia="en-NZ"/>
    </w:rPr>
  </w:style>
  <w:style w:type="character" w:customStyle="1" w:styleId="Heading2Char">
    <w:name w:val="Heading 2 Char"/>
    <w:basedOn w:val="DefaultParagraphFont"/>
    <w:link w:val="Heading2"/>
    <w:uiPriority w:val="2"/>
    <w:rsid w:val="005D1DCF"/>
    <w:rPr>
      <w:rFonts w:ascii="Verdana" w:eastAsiaTheme="majorEastAsia" w:hAnsi="Verdana" w:cstheme="majorBidi"/>
      <w:b/>
      <w:bCs/>
      <w:sz w:val="19"/>
      <w:szCs w:val="26"/>
      <w:lang w:eastAsia="en-NZ"/>
    </w:rPr>
  </w:style>
  <w:style w:type="character" w:customStyle="1" w:styleId="Heading3Char">
    <w:name w:val="Heading 3 Char"/>
    <w:basedOn w:val="DefaultParagraphFont"/>
    <w:link w:val="Heading3"/>
    <w:uiPriority w:val="3"/>
    <w:rsid w:val="005D1DCF"/>
    <w:rPr>
      <w:rFonts w:ascii="Verdana" w:eastAsiaTheme="majorEastAsia" w:hAnsi="Verdana" w:cstheme="majorBidi"/>
      <w:b/>
      <w:bCs/>
      <w:i/>
      <w:sz w:val="19"/>
      <w:szCs w:val="19"/>
      <w:lang w:eastAsia="en-NZ"/>
    </w:rPr>
  </w:style>
  <w:style w:type="character" w:customStyle="1" w:styleId="Heading4Char">
    <w:name w:val="Heading 4 Char"/>
    <w:basedOn w:val="DefaultParagraphFont"/>
    <w:link w:val="Heading4"/>
    <w:uiPriority w:val="4"/>
    <w:rsid w:val="005D1DCF"/>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yperlink">
    <w:name w:val="Hyperlink"/>
    <w:basedOn w:val="DefaultParagraphFont"/>
    <w:uiPriority w:val="99"/>
    <w:unhideWhenUsed/>
    <w:rsid w:val="005D1DCF"/>
    <w:rPr>
      <w:color w:val="0000FF"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2D63FB"/>
    <w:pPr>
      <w:numPr>
        <w:numId w:val="2"/>
      </w:numPr>
    </w:pPr>
  </w:style>
  <w:style w:type="paragraph" w:styleId="NormalWeb">
    <w:name w:val="Normal (Web)"/>
    <w:basedOn w:val="Normal"/>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25EAE"/>
    <w:rPr>
      <w:sz w:val="16"/>
      <w:szCs w:val="16"/>
    </w:rPr>
  </w:style>
  <w:style w:type="paragraph" w:styleId="CommentSubject">
    <w:name w:val="annotation subject"/>
    <w:basedOn w:val="CommentText"/>
    <w:next w:val="CommentText"/>
    <w:link w:val="CommentSubjectChar"/>
    <w:uiPriority w:val="99"/>
    <w:semiHidden/>
    <w:unhideWhenUsed/>
    <w:rsid w:val="00425EA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425EAE"/>
    <w:rPr>
      <w:rFonts w:ascii="Verdana" w:hAnsi="Verdana"/>
      <w:b/>
      <w:bCs/>
      <w:sz w:val="20"/>
      <w:szCs w:val="20"/>
      <w:lang w:eastAsia="en-NZ"/>
    </w:rPr>
  </w:style>
  <w:style w:type="paragraph" w:styleId="Revision">
    <w:name w:val="Revision"/>
    <w:hidden/>
    <w:uiPriority w:val="99"/>
    <w:semiHidden/>
    <w:rsid w:val="00AF67E2"/>
    <w:pPr>
      <w:spacing w:after="0" w:line="240" w:lineRule="auto"/>
    </w:pPr>
    <w:rPr>
      <w:rFonts w:ascii="Verdana" w:hAnsi="Verdana"/>
      <w:sz w:val="19"/>
      <w:szCs w:val="19"/>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2021">
      <w:bodyDiv w:val="1"/>
      <w:marLeft w:val="0"/>
      <w:marRight w:val="0"/>
      <w:marTop w:val="0"/>
      <w:marBottom w:val="0"/>
      <w:divBdr>
        <w:top w:val="none" w:sz="0" w:space="0" w:color="auto"/>
        <w:left w:val="none" w:sz="0" w:space="0" w:color="auto"/>
        <w:bottom w:val="none" w:sz="0" w:space="0" w:color="auto"/>
        <w:right w:val="none" w:sz="0" w:space="0" w:color="auto"/>
      </w:divBdr>
    </w:div>
    <w:div w:id="761073763">
      <w:bodyDiv w:val="1"/>
      <w:marLeft w:val="0"/>
      <w:marRight w:val="0"/>
      <w:marTop w:val="0"/>
      <w:marBottom w:val="0"/>
      <w:divBdr>
        <w:top w:val="none" w:sz="0" w:space="0" w:color="auto"/>
        <w:left w:val="none" w:sz="0" w:space="0" w:color="auto"/>
        <w:bottom w:val="none" w:sz="0" w:space="0" w:color="auto"/>
        <w:right w:val="none" w:sz="0" w:space="0" w:color="auto"/>
      </w:divBdr>
    </w:div>
    <w:div w:id="77660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B143-C5F4-40C8-9B8E-E2FEE0F3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CCCS 4 – CCCS Crown Clients Group – Project Specific (Slot-in) Special Conditions - Construction consultancy services</dc:title>
  <dc:subject/>
  <dc:creator/>
  <cp:keywords>MAKO ID: 166636221</cp:keywords>
  <dc:description/>
  <cp:lastModifiedBy/>
  <cp:revision>1</cp:revision>
  <dcterms:created xsi:type="dcterms:W3CDTF">2024-11-26T02:28:00Z</dcterms:created>
  <dcterms:modified xsi:type="dcterms:W3CDTF">2024-12-04T02:15:00Z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2024-11-26T02:28:34Z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afe04ccc-e102-4645-a287-9e7ce9836790</vt:lpwstr>
  </property>
  <property fmtid="{D5CDD505-2E9C-101B-9397-08002B2CF9AE}" pid="8" name="MSIP_Label_738466f7-346c-47bb-a4d2-4a6558d61975_ContentBits">
    <vt:lpwstr>0</vt:lpwstr>
  </property>
</Properties>
</file>