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82" w:rsidRPr="004B3EFD" w:rsidRDefault="009E7782" w:rsidP="009E7782">
      <w:pPr>
        <w:spacing w:after="150" w:line="276" w:lineRule="auto"/>
        <w:rPr>
          <w:rFonts w:ascii="Arial" w:hAnsi="Arial" w:cs="Arial"/>
          <w:b/>
          <w:kern w:val="2"/>
          <w:sz w:val="20"/>
          <w:szCs w:val="20"/>
          <w:lang w:val="en-GB"/>
        </w:rPr>
      </w:pPr>
      <w:r w:rsidRPr="004B3EFD">
        <w:rPr>
          <w:rFonts w:ascii="Arial" w:hAnsi="Arial" w:cs="Arial"/>
          <w:b/>
          <w:kern w:val="2"/>
          <w:sz w:val="20"/>
          <w:szCs w:val="20"/>
          <w:lang w:val="en-GB"/>
        </w:rPr>
        <w:t>CROWN AGENCY COLLABORATION – PROJECT SPECIFIC CCCS AMENDMENTS</w:t>
      </w:r>
    </w:p>
    <w:p w:rsidR="009E7782" w:rsidRPr="004B3EFD" w:rsidRDefault="009E7782" w:rsidP="009E7782">
      <w:pPr>
        <w:spacing w:after="150" w:line="276" w:lineRule="auto"/>
        <w:rPr>
          <w:rFonts w:ascii="Arial" w:hAnsi="Arial" w:cs="Arial"/>
          <w:kern w:val="2"/>
          <w:sz w:val="20"/>
          <w:szCs w:val="20"/>
          <w:lang w:val="en-GB"/>
        </w:rPr>
      </w:pPr>
      <w:r w:rsidRPr="004B3EFD">
        <w:rPr>
          <w:rFonts w:ascii="Arial" w:hAnsi="Arial" w:cs="Arial"/>
          <w:b/>
          <w:kern w:val="2"/>
          <w:sz w:val="20"/>
          <w:szCs w:val="20"/>
          <w:lang w:val="en-GB"/>
        </w:rPr>
        <w:t>NOTE:</w:t>
      </w:r>
      <w:r w:rsidR="002F3437" w:rsidRPr="004B3EFD">
        <w:rPr>
          <w:rFonts w:ascii="Arial" w:hAnsi="Arial" w:cs="Arial"/>
          <w:b/>
          <w:kern w:val="2"/>
          <w:sz w:val="20"/>
          <w:szCs w:val="20"/>
          <w:lang w:val="en-GB"/>
        </w:rPr>
        <w:t xml:space="preserve"> Consider whether to inc</w:t>
      </w:r>
      <w:bookmarkStart w:id="0" w:name="_GoBack"/>
      <w:bookmarkEnd w:id="0"/>
      <w:r w:rsidR="002F3437" w:rsidRPr="004B3EFD">
        <w:rPr>
          <w:rFonts w:ascii="Arial" w:hAnsi="Arial" w:cs="Arial"/>
          <w:b/>
          <w:kern w:val="2"/>
          <w:sz w:val="20"/>
          <w:szCs w:val="20"/>
          <w:lang w:val="en-GB"/>
        </w:rPr>
        <w:t>lude the below amendments on a case-by-case basis</w:t>
      </w:r>
      <w:r w:rsidRPr="004B3EFD">
        <w:rPr>
          <w:rFonts w:ascii="Arial" w:hAnsi="Arial" w:cs="Arial"/>
          <w:b/>
          <w:kern w:val="2"/>
          <w:sz w:val="20"/>
          <w:szCs w:val="20"/>
          <w:lang w:val="en-GB"/>
        </w:rPr>
        <w:t xml:space="preserve"> depending on the </w:t>
      </w:r>
      <w:r w:rsidR="002F3437" w:rsidRPr="004B3EFD">
        <w:rPr>
          <w:rFonts w:ascii="Arial" w:hAnsi="Arial" w:cs="Arial"/>
          <w:b/>
          <w:kern w:val="2"/>
          <w:sz w:val="20"/>
          <w:szCs w:val="20"/>
          <w:lang w:val="en-GB"/>
        </w:rPr>
        <w:t xml:space="preserve">scale and </w:t>
      </w:r>
      <w:r w:rsidRPr="004B3EFD">
        <w:rPr>
          <w:rFonts w:ascii="Arial" w:hAnsi="Arial" w:cs="Arial"/>
          <w:b/>
          <w:kern w:val="2"/>
          <w:sz w:val="20"/>
          <w:szCs w:val="20"/>
          <w:lang w:val="en-GB"/>
        </w:rPr>
        <w:t xml:space="preserve">nature of the </w:t>
      </w:r>
      <w:r w:rsidR="002F3437" w:rsidRPr="004B3EFD">
        <w:rPr>
          <w:rFonts w:ascii="Arial" w:hAnsi="Arial" w:cs="Arial"/>
          <w:b/>
          <w:kern w:val="2"/>
          <w:sz w:val="20"/>
          <w:szCs w:val="20"/>
          <w:lang w:val="en-GB"/>
        </w:rPr>
        <w:t xml:space="preserve">particular </w:t>
      </w:r>
      <w:r w:rsidRPr="004B3EFD">
        <w:rPr>
          <w:rFonts w:ascii="Arial" w:hAnsi="Arial" w:cs="Arial"/>
          <w:b/>
          <w:kern w:val="2"/>
          <w:sz w:val="20"/>
          <w:szCs w:val="20"/>
          <w:lang w:val="en-GB"/>
        </w:rPr>
        <w:t>project.  Where applicable, insert chosen amendments alongside the ’Core’ Crown amendments to the general conditions of CCCS.</w:t>
      </w:r>
    </w:p>
    <w:p w:rsidR="003A0465" w:rsidRPr="004B3EFD" w:rsidRDefault="003A0465" w:rsidP="005447BF">
      <w:pPr>
        <w:rPr>
          <w:rFonts w:ascii="Arial" w:hAnsi="Arial" w:cs="Arial"/>
          <w:b/>
          <w:spacing w:val="-1"/>
          <w:sz w:val="20"/>
          <w:szCs w:val="20"/>
        </w:rPr>
      </w:pPr>
      <w:r w:rsidRPr="004B3EFD">
        <w:rPr>
          <w:rFonts w:ascii="Arial" w:hAnsi="Arial" w:cs="Arial"/>
          <w:b/>
          <w:spacing w:val="-1"/>
          <w:sz w:val="20"/>
          <w:szCs w:val="20"/>
        </w:rPr>
        <w:t>Section 5:  Payments</w:t>
      </w:r>
    </w:p>
    <w:p w:rsidR="003A0465" w:rsidRPr="004B3EFD" w:rsidRDefault="003A0465" w:rsidP="003A0465">
      <w:pPr>
        <w:spacing w:before="240" w:after="120" w:line="240" w:lineRule="atLeast"/>
        <w:rPr>
          <w:rFonts w:ascii="Arial" w:hAnsi="Arial" w:cs="Arial"/>
          <w:i/>
          <w:sz w:val="20"/>
          <w:szCs w:val="20"/>
        </w:rPr>
      </w:pPr>
      <w:r w:rsidRPr="004B3EFD">
        <w:rPr>
          <w:rFonts w:ascii="Arial" w:hAnsi="Arial" w:cs="Arial"/>
          <w:b/>
          <w:spacing w:val="-1"/>
          <w:sz w:val="20"/>
          <w:szCs w:val="20"/>
        </w:rPr>
        <w:t>5.5 S</w:t>
      </w:r>
      <w:r w:rsidRPr="004B3EFD">
        <w:rPr>
          <w:rFonts w:ascii="Arial" w:hAnsi="Arial" w:cs="Arial"/>
          <w:b/>
          <w:sz w:val="20"/>
          <w:szCs w:val="20"/>
        </w:rPr>
        <w:t>e</w:t>
      </w:r>
      <w:r w:rsidRPr="004B3EFD">
        <w:rPr>
          <w:rFonts w:ascii="Arial" w:hAnsi="Arial" w:cs="Arial"/>
          <w:b/>
          <w:spacing w:val="-1"/>
          <w:sz w:val="20"/>
          <w:szCs w:val="20"/>
        </w:rPr>
        <w:t>t</w:t>
      </w:r>
      <w:r w:rsidRPr="004B3EFD">
        <w:rPr>
          <w:rFonts w:ascii="Arial" w:hAnsi="Arial" w:cs="Arial"/>
          <w:b/>
          <w:sz w:val="20"/>
          <w:szCs w:val="20"/>
        </w:rPr>
        <w:t>-</w:t>
      </w:r>
      <w:r w:rsidRPr="004B3EFD">
        <w:rPr>
          <w:rFonts w:ascii="Arial" w:hAnsi="Arial" w:cs="Arial"/>
          <w:b/>
          <w:spacing w:val="-1"/>
          <w:sz w:val="20"/>
          <w:szCs w:val="20"/>
        </w:rPr>
        <w:t>o</w:t>
      </w:r>
      <w:r w:rsidRPr="004B3EFD">
        <w:rPr>
          <w:rFonts w:ascii="Arial" w:hAnsi="Arial" w:cs="Arial"/>
          <w:b/>
          <w:sz w:val="20"/>
          <w:szCs w:val="20"/>
        </w:rPr>
        <w:t>ff</w:t>
      </w:r>
    </w:p>
    <w:p w:rsidR="003A0465" w:rsidRPr="004B3EFD" w:rsidRDefault="003A0465" w:rsidP="00C23091">
      <w:pPr>
        <w:pStyle w:val="Heading2"/>
        <w:ind w:left="0"/>
        <w:rPr>
          <w:rFonts w:ascii="Arial" w:hAnsi="Arial" w:cs="Arial"/>
          <w:b w:val="0"/>
          <w:sz w:val="20"/>
          <w:szCs w:val="20"/>
        </w:rPr>
      </w:pPr>
      <w:r w:rsidRPr="004B3EFD">
        <w:rPr>
          <w:rFonts w:ascii="Arial" w:hAnsi="Arial" w:cs="Arial"/>
          <w:b w:val="0"/>
          <w:sz w:val="20"/>
          <w:szCs w:val="20"/>
        </w:rPr>
        <w:t>Add a new clause 5.5 as follows:</w:t>
      </w:r>
    </w:p>
    <w:p w:rsidR="003A0465" w:rsidRPr="004B3EFD" w:rsidRDefault="003A0465" w:rsidP="003A0465">
      <w:pPr>
        <w:pStyle w:val="Heading3"/>
        <w:keepNext w:val="0"/>
        <w:keepLines w:val="0"/>
        <w:numPr>
          <w:ilvl w:val="1"/>
          <w:numId w:val="0"/>
        </w:numPr>
        <w:tabs>
          <w:tab w:val="left" w:pos="709"/>
          <w:tab w:val="left" w:pos="1276"/>
          <w:tab w:val="left" w:pos="1843"/>
        </w:tabs>
        <w:spacing w:before="120" w:after="240" w:line="240" w:lineRule="auto"/>
        <w:ind w:left="567" w:hanging="567"/>
        <w:rPr>
          <w:rFonts w:ascii="Arial" w:hAnsi="Arial" w:cs="Arial"/>
          <w:b w:val="0"/>
          <w:i w:val="0"/>
          <w:sz w:val="20"/>
          <w:szCs w:val="20"/>
        </w:rPr>
      </w:pPr>
      <w:r w:rsidRPr="004B3EFD">
        <w:rPr>
          <w:rFonts w:ascii="Arial" w:hAnsi="Arial" w:cs="Arial"/>
          <w:b w:val="0"/>
          <w:i w:val="0"/>
          <w:sz w:val="20"/>
          <w:szCs w:val="20"/>
        </w:rPr>
        <w:tab/>
      </w:r>
      <w:r w:rsidRPr="004B3EFD">
        <w:rPr>
          <w:rFonts w:ascii="Arial" w:hAnsi="Arial" w:cs="Arial"/>
          <w:i w:val="0"/>
          <w:sz w:val="20"/>
          <w:szCs w:val="20"/>
        </w:rPr>
        <w:t>5.5 (Set-off</w:t>
      </w:r>
      <w:proofErr w:type="gramStart"/>
      <w:r w:rsidRPr="004B3EFD">
        <w:rPr>
          <w:rFonts w:ascii="Arial" w:hAnsi="Arial" w:cs="Arial"/>
          <w:i w:val="0"/>
          <w:sz w:val="20"/>
          <w:szCs w:val="20"/>
        </w:rPr>
        <w:t>)</w:t>
      </w:r>
      <w:proofErr w:type="gramEnd"/>
      <w:r w:rsidRPr="004B3EFD">
        <w:rPr>
          <w:rFonts w:ascii="Arial" w:hAnsi="Arial" w:cs="Arial"/>
          <w:b w:val="0"/>
          <w:i w:val="0"/>
          <w:sz w:val="20"/>
          <w:szCs w:val="20"/>
        </w:rPr>
        <w:br/>
        <w:t>“Provided that it first gives written notice to the Consultant, the Client is entitled to set-off</w:t>
      </w:r>
      <w:r w:rsidR="00E70889" w:rsidRPr="004B3EFD">
        <w:rPr>
          <w:rFonts w:ascii="Arial" w:hAnsi="Arial" w:cs="Arial"/>
          <w:b w:val="0"/>
          <w:i w:val="0"/>
          <w:sz w:val="20"/>
          <w:szCs w:val="20"/>
        </w:rPr>
        <w:t xml:space="preserve"> against any sums that would otherwise be due to the Consultant under the Agreement any actual amount owing </w:t>
      </w:r>
      <w:r w:rsidR="00042053" w:rsidRPr="004B3EFD">
        <w:rPr>
          <w:rFonts w:ascii="Arial" w:hAnsi="Arial" w:cs="Arial"/>
          <w:b w:val="0"/>
          <w:i w:val="0"/>
          <w:sz w:val="20"/>
          <w:szCs w:val="20"/>
        </w:rPr>
        <w:t>as a debt due</w:t>
      </w:r>
      <w:r w:rsidR="00132E8C" w:rsidRPr="004B3EFD">
        <w:rPr>
          <w:rFonts w:ascii="Arial" w:hAnsi="Arial" w:cs="Arial"/>
          <w:b w:val="0"/>
          <w:i w:val="0"/>
          <w:sz w:val="20"/>
          <w:szCs w:val="20"/>
        </w:rPr>
        <w:t xml:space="preserve"> and payable</w:t>
      </w:r>
      <w:r w:rsidR="00042053" w:rsidRPr="004B3EFD">
        <w:rPr>
          <w:rFonts w:ascii="Arial" w:hAnsi="Arial" w:cs="Arial"/>
          <w:b w:val="0"/>
          <w:i w:val="0"/>
          <w:sz w:val="20"/>
          <w:szCs w:val="20"/>
        </w:rPr>
        <w:t xml:space="preserve"> </w:t>
      </w:r>
      <w:r w:rsidR="00E70889" w:rsidRPr="004B3EFD">
        <w:rPr>
          <w:rFonts w:ascii="Arial" w:hAnsi="Arial" w:cs="Arial"/>
          <w:b w:val="0"/>
          <w:i w:val="0"/>
          <w:sz w:val="20"/>
          <w:szCs w:val="20"/>
        </w:rPr>
        <w:t>in respect of any claims the Client has against the Consultant</w:t>
      </w:r>
      <w:r w:rsidR="002F401B" w:rsidRPr="004B3EFD">
        <w:rPr>
          <w:rFonts w:ascii="Arial" w:hAnsi="Arial" w:cs="Arial"/>
          <w:b w:val="0"/>
          <w:i w:val="0"/>
          <w:sz w:val="20"/>
          <w:szCs w:val="20"/>
        </w:rPr>
        <w:t xml:space="preserve"> </w:t>
      </w:r>
      <w:r w:rsidR="00866F8F" w:rsidRPr="004B3EFD">
        <w:rPr>
          <w:rFonts w:ascii="Arial" w:hAnsi="Arial" w:cs="Arial"/>
          <w:b w:val="0"/>
          <w:i w:val="0"/>
          <w:sz w:val="20"/>
          <w:szCs w:val="20"/>
        </w:rPr>
        <w:t>in relation to the Client’s Project</w:t>
      </w:r>
      <w:r w:rsidRPr="004B3EFD">
        <w:rPr>
          <w:rFonts w:ascii="Arial" w:hAnsi="Arial" w:cs="Arial"/>
          <w:b w:val="0"/>
          <w:i w:val="0"/>
          <w:sz w:val="20"/>
          <w:szCs w:val="20"/>
        </w:rPr>
        <w:t>.  This right of set-off, deduction and withholding is without prejudice to any other right of set-off, deduction or withholding provided for pursuant to this Agreement or otherwise.”</w:t>
      </w:r>
    </w:p>
    <w:p w:rsidR="005447BF" w:rsidRPr="004B3EFD" w:rsidRDefault="005447BF" w:rsidP="005447BF">
      <w:pPr>
        <w:pStyle w:val="Heading2"/>
        <w:ind w:left="0"/>
        <w:rPr>
          <w:rFonts w:ascii="Arial" w:hAnsi="Arial" w:cs="Arial"/>
          <w:sz w:val="20"/>
          <w:szCs w:val="20"/>
        </w:rPr>
      </w:pPr>
      <w:r w:rsidRPr="004B3EFD">
        <w:rPr>
          <w:rFonts w:ascii="Arial" w:hAnsi="Arial" w:cs="Arial"/>
          <w:sz w:val="20"/>
          <w:szCs w:val="20"/>
        </w:rPr>
        <w:t>Section 6: Liability and Insurance</w:t>
      </w:r>
    </w:p>
    <w:p w:rsidR="005447BF" w:rsidRPr="004B3EFD" w:rsidRDefault="005447BF" w:rsidP="009E7841">
      <w:pPr>
        <w:pStyle w:val="Heading2"/>
        <w:spacing w:line="240" w:lineRule="auto"/>
        <w:ind w:left="0"/>
        <w:jc w:val="both"/>
        <w:rPr>
          <w:rFonts w:ascii="Arial" w:hAnsi="Arial" w:cs="Arial"/>
          <w:sz w:val="20"/>
          <w:szCs w:val="20"/>
        </w:rPr>
      </w:pPr>
    </w:p>
    <w:p w:rsidR="005447BF" w:rsidRPr="004B3EFD" w:rsidRDefault="005447BF" w:rsidP="005447BF">
      <w:pPr>
        <w:pStyle w:val="Heading2"/>
        <w:ind w:left="0"/>
        <w:rPr>
          <w:rFonts w:ascii="Arial" w:hAnsi="Arial" w:cs="Arial"/>
          <w:sz w:val="20"/>
          <w:szCs w:val="20"/>
        </w:rPr>
      </w:pPr>
      <w:r w:rsidRPr="004B3EFD">
        <w:rPr>
          <w:rFonts w:ascii="Arial" w:hAnsi="Arial" w:cs="Arial"/>
          <w:sz w:val="20"/>
          <w:szCs w:val="20"/>
        </w:rPr>
        <w:t>Clause 6.2 (Limitation of Liability)</w:t>
      </w:r>
    </w:p>
    <w:p w:rsidR="005447BF" w:rsidRPr="004B3EFD" w:rsidRDefault="005447BF" w:rsidP="005447BF">
      <w:pPr>
        <w:rPr>
          <w:rFonts w:ascii="Arial" w:hAnsi="Arial" w:cs="Arial"/>
          <w:sz w:val="20"/>
          <w:szCs w:val="20"/>
        </w:rPr>
      </w:pPr>
      <w:r w:rsidRPr="004B3EFD">
        <w:rPr>
          <w:rFonts w:ascii="Arial" w:hAnsi="Arial" w:cs="Arial"/>
          <w:sz w:val="20"/>
          <w:szCs w:val="20"/>
        </w:rPr>
        <w:t>The following paragraphs are added to clause 6.2:</w:t>
      </w:r>
    </w:p>
    <w:p w:rsidR="005447BF" w:rsidRPr="004B3EFD" w:rsidRDefault="005447BF" w:rsidP="005447BF">
      <w:pPr>
        <w:ind w:left="709"/>
        <w:jc w:val="both"/>
        <w:rPr>
          <w:rFonts w:ascii="Arial" w:hAnsi="Arial" w:cs="Arial"/>
          <w:sz w:val="20"/>
          <w:szCs w:val="20"/>
        </w:rPr>
      </w:pPr>
      <w:r w:rsidRPr="004B3EFD">
        <w:rPr>
          <w:rFonts w:ascii="Arial" w:hAnsi="Arial" w:cs="Arial"/>
          <w:sz w:val="20"/>
          <w:szCs w:val="20"/>
        </w:rPr>
        <w:t>“However, such limitation shall not apply to the Client’s liability to pay the Consultant’s fee or any liability of either party which arises:</w:t>
      </w:r>
    </w:p>
    <w:p w:rsidR="005447BF" w:rsidRPr="004B3EFD" w:rsidRDefault="005447BF" w:rsidP="005447BF">
      <w:pPr>
        <w:numPr>
          <w:ilvl w:val="0"/>
          <w:numId w:val="5"/>
        </w:numPr>
        <w:spacing w:after="0" w:line="240" w:lineRule="auto"/>
        <w:ind w:left="1815" w:hanging="567"/>
        <w:rPr>
          <w:rFonts w:ascii="Arial" w:hAnsi="Arial" w:cs="Arial"/>
          <w:sz w:val="20"/>
          <w:szCs w:val="20"/>
        </w:rPr>
      </w:pPr>
      <w:r w:rsidRPr="004B3EFD">
        <w:rPr>
          <w:rFonts w:ascii="Arial" w:hAnsi="Arial" w:cs="Arial"/>
          <w:sz w:val="20"/>
          <w:szCs w:val="20"/>
        </w:rPr>
        <w:t>in relation to any unauthorised use of the other party’s Intellectual Property or Confidential Information in breach of this Agreement; or</w:t>
      </w:r>
    </w:p>
    <w:p w:rsidR="005447BF" w:rsidRPr="004B3EFD" w:rsidRDefault="005447BF" w:rsidP="005447BF">
      <w:pPr>
        <w:spacing w:after="0" w:line="240" w:lineRule="auto"/>
        <w:ind w:left="1815"/>
        <w:rPr>
          <w:rFonts w:ascii="Arial" w:hAnsi="Arial" w:cs="Arial"/>
          <w:sz w:val="20"/>
          <w:szCs w:val="20"/>
        </w:rPr>
      </w:pPr>
    </w:p>
    <w:p w:rsidR="005447BF" w:rsidRPr="004B3EFD" w:rsidRDefault="00866F8F" w:rsidP="005447BF">
      <w:pPr>
        <w:numPr>
          <w:ilvl w:val="0"/>
          <w:numId w:val="5"/>
        </w:numPr>
        <w:spacing w:after="0" w:line="240" w:lineRule="auto"/>
        <w:ind w:left="1815" w:hanging="567"/>
        <w:rPr>
          <w:rFonts w:ascii="Arial" w:hAnsi="Arial" w:cs="Arial"/>
          <w:sz w:val="20"/>
          <w:szCs w:val="20"/>
        </w:rPr>
      </w:pPr>
      <w:proofErr w:type="gramStart"/>
      <w:r w:rsidRPr="004B3EFD">
        <w:rPr>
          <w:rFonts w:ascii="Arial" w:hAnsi="Arial" w:cs="Arial"/>
          <w:sz w:val="20"/>
          <w:szCs w:val="20"/>
        </w:rPr>
        <w:t>in</w:t>
      </w:r>
      <w:proofErr w:type="gramEnd"/>
      <w:r w:rsidRPr="004B3EFD">
        <w:rPr>
          <w:rFonts w:ascii="Arial" w:hAnsi="Arial" w:cs="Arial"/>
          <w:sz w:val="20"/>
          <w:szCs w:val="20"/>
        </w:rPr>
        <w:t xml:space="preserve"> relation to an indemnity provided by the Consultant</w:t>
      </w:r>
      <w:r w:rsidR="005447BF" w:rsidRPr="004B3EFD">
        <w:rPr>
          <w:rFonts w:ascii="Arial" w:hAnsi="Arial" w:cs="Arial"/>
          <w:sz w:val="20"/>
          <w:szCs w:val="20"/>
        </w:rPr>
        <w:t xml:space="preserve"> under clause 9.4.”</w:t>
      </w:r>
    </w:p>
    <w:p w:rsidR="005447BF" w:rsidRPr="004B3EFD" w:rsidRDefault="005447BF" w:rsidP="009E7841">
      <w:pPr>
        <w:pStyle w:val="Heading2"/>
        <w:spacing w:line="240" w:lineRule="auto"/>
        <w:ind w:left="0"/>
        <w:jc w:val="both"/>
        <w:rPr>
          <w:rFonts w:ascii="Arial" w:hAnsi="Arial" w:cs="Arial"/>
          <w:sz w:val="20"/>
          <w:szCs w:val="20"/>
        </w:rPr>
      </w:pPr>
    </w:p>
    <w:p w:rsidR="009E7841" w:rsidRPr="004B3EFD" w:rsidRDefault="009E7841" w:rsidP="009E7841">
      <w:pPr>
        <w:pStyle w:val="Heading2"/>
        <w:spacing w:line="240" w:lineRule="auto"/>
        <w:ind w:left="0"/>
        <w:jc w:val="both"/>
        <w:rPr>
          <w:rFonts w:ascii="Arial" w:hAnsi="Arial" w:cs="Arial"/>
          <w:sz w:val="20"/>
          <w:szCs w:val="20"/>
        </w:rPr>
      </w:pPr>
      <w:r w:rsidRPr="004B3EFD">
        <w:rPr>
          <w:rFonts w:ascii="Arial" w:hAnsi="Arial" w:cs="Arial"/>
          <w:sz w:val="20"/>
          <w:szCs w:val="20"/>
        </w:rPr>
        <w:t>Section 7: Variations</w:t>
      </w:r>
    </w:p>
    <w:p w:rsidR="009E7841" w:rsidRPr="004B3EFD" w:rsidRDefault="009E7841" w:rsidP="009E7841">
      <w:pPr>
        <w:spacing w:after="0"/>
        <w:rPr>
          <w:rFonts w:ascii="Arial" w:hAnsi="Arial" w:cs="Arial"/>
          <w:sz w:val="20"/>
          <w:szCs w:val="20"/>
        </w:rPr>
      </w:pPr>
    </w:p>
    <w:p w:rsidR="009E7841" w:rsidRPr="004B3EFD" w:rsidRDefault="009E7841" w:rsidP="009E7841">
      <w:pPr>
        <w:pStyle w:val="Heading2"/>
        <w:spacing w:line="240" w:lineRule="auto"/>
        <w:ind w:left="567" w:hanging="567"/>
        <w:jc w:val="both"/>
        <w:rPr>
          <w:rFonts w:ascii="Arial" w:hAnsi="Arial" w:cs="Arial"/>
          <w:sz w:val="20"/>
          <w:szCs w:val="20"/>
        </w:rPr>
      </w:pPr>
      <w:r w:rsidRPr="004B3EFD">
        <w:rPr>
          <w:rFonts w:ascii="Arial" w:hAnsi="Arial" w:cs="Arial"/>
          <w:sz w:val="20"/>
          <w:szCs w:val="20"/>
        </w:rPr>
        <w:t>Clause 7.4</w:t>
      </w:r>
    </w:p>
    <w:p w:rsidR="009E7841" w:rsidRPr="004B3EFD" w:rsidRDefault="009E7841" w:rsidP="009E7841">
      <w:pPr>
        <w:pStyle w:val="Heading2"/>
        <w:spacing w:line="240" w:lineRule="auto"/>
        <w:ind w:left="567" w:hanging="567"/>
        <w:jc w:val="both"/>
        <w:rPr>
          <w:rFonts w:ascii="Arial" w:hAnsi="Arial" w:cs="Arial"/>
          <w:b w:val="0"/>
          <w:sz w:val="20"/>
          <w:szCs w:val="20"/>
        </w:rPr>
      </w:pPr>
      <w:r w:rsidRPr="004B3EFD">
        <w:rPr>
          <w:rFonts w:ascii="Arial" w:hAnsi="Arial" w:cs="Arial"/>
          <w:b w:val="0"/>
          <w:sz w:val="20"/>
          <w:szCs w:val="20"/>
        </w:rPr>
        <w:t>Add a new clause 7.4 as follows:</w:t>
      </w:r>
    </w:p>
    <w:p w:rsidR="009E7841" w:rsidRPr="004B3EFD" w:rsidRDefault="009E7841" w:rsidP="009E7841">
      <w:pPr>
        <w:spacing w:after="0"/>
        <w:rPr>
          <w:rFonts w:ascii="Arial" w:hAnsi="Arial" w:cs="Arial"/>
          <w:sz w:val="20"/>
          <w:szCs w:val="20"/>
        </w:rPr>
      </w:pPr>
    </w:p>
    <w:p w:rsidR="009E7841" w:rsidRPr="004B3EFD" w:rsidRDefault="009E7841" w:rsidP="009E7841">
      <w:pPr>
        <w:spacing w:after="0"/>
        <w:rPr>
          <w:rFonts w:ascii="Arial" w:hAnsi="Arial" w:cs="Arial"/>
          <w:b/>
          <w:sz w:val="20"/>
          <w:szCs w:val="20"/>
        </w:rPr>
      </w:pPr>
      <w:r w:rsidRPr="004B3EFD">
        <w:rPr>
          <w:rFonts w:ascii="Arial" w:hAnsi="Arial" w:cs="Arial"/>
          <w:sz w:val="20"/>
          <w:szCs w:val="20"/>
        </w:rPr>
        <w:tab/>
      </w:r>
      <w:r w:rsidRPr="004B3EFD">
        <w:rPr>
          <w:rFonts w:ascii="Arial" w:hAnsi="Arial" w:cs="Arial"/>
          <w:b/>
          <w:sz w:val="20"/>
          <w:szCs w:val="20"/>
        </w:rPr>
        <w:t>7.4 (Reduction in Scope)</w:t>
      </w:r>
    </w:p>
    <w:p w:rsidR="009E7841" w:rsidRPr="004B3EFD" w:rsidRDefault="009E7841" w:rsidP="00C23091">
      <w:pPr>
        <w:spacing w:after="150"/>
        <w:ind w:left="567"/>
        <w:rPr>
          <w:rFonts w:ascii="Arial" w:hAnsi="Arial" w:cs="Arial"/>
          <w:sz w:val="20"/>
          <w:szCs w:val="20"/>
        </w:rPr>
      </w:pPr>
      <w:r w:rsidRPr="004B3EFD">
        <w:rPr>
          <w:rFonts w:ascii="Arial" w:hAnsi="Arial" w:cs="Arial"/>
          <w:sz w:val="20"/>
          <w:szCs w:val="20"/>
        </w:rPr>
        <w:t>“The Client may reduce either or both of the scope of the Project, and the scope of the Services, and may engage another party to undertake any such works so removed from the scope, and in any such event the Consultant shall not be entitled to claim any breach, damages or loss of profits against the Clien</w:t>
      </w:r>
      <w:r w:rsidR="00AF67E2" w:rsidRPr="004B3EFD">
        <w:rPr>
          <w:rFonts w:ascii="Arial" w:hAnsi="Arial" w:cs="Arial"/>
          <w:sz w:val="20"/>
          <w:szCs w:val="20"/>
        </w:rPr>
        <w:t>t</w:t>
      </w:r>
      <w:r w:rsidR="00314F0D" w:rsidRPr="004B3EFD">
        <w:rPr>
          <w:rFonts w:ascii="Arial" w:eastAsiaTheme="majorEastAsia" w:hAnsi="Arial" w:cs="Arial"/>
          <w:bCs/>
          <w:sz w:val="20"/>
          <w:szCs w:val="20"/>
        </w:rPr>
        <w:t>.</w:t>
      </w:r>
    </w:p>
    <w:p w:rsidR="00132E8C" w:rsidRPr="004B3EFD" w:rsidRDefault="009E7841" w:rsidP="00C23091">
      <w:pPr>
        <w:spacing w:after="150"/>
        <w:ind w:left="567"/>
        <w:rPr>
          <w:rFonts w:ascii="Arial" w:hAnsi="Arial" w:cs="Arial"/>
          <w:sz w:val="20"/>
          <w:szCs w:val="20"/>
        </w:rPr>
      </w:pPr>
      <w:r w:rsidRPr="004B3EFD">
        <w:rPr>
          <w:rFonts w:ascii="Arial" w:hAnsi="Arial" w:cs="Arial"/>
          <w:sz w:val="20"/>
          <w:szCs w:val="20"/>
        </w:rPr>
        <w:t>Within 15 days of any notice under this clause, the Consultant shall forward to the Client</w:t>
      </w:r>
      <w:r w:rsidR="00132E8C" w:rsidRPr="004B3EFD">
        <w:rPr>
          <w:rFonts w:ascii="Arial" w:hAnsi="Arial" w:cs="Arial"/>
          <w:sz w:val="20"/>
          <w:szCs w:val="20"/>
        </w:rPr>
        <w:t>:</w:t>
      </w:r>
    </w:p>
    <w:p w:rsidR="00132E8C" w:rsidRPr="004B3EFD" w:rsidRDefault="009E7841" w:rsidP="00132E8C">
      <w:pPr>
        <w:pStyle w:val="ListParagraph"/>
        <w:numPr>
          <w:ilvl w:val="0"/>
          <w:numId w:val="8"/>
        </w:numPr>
        <w:spacing w:after="150"/>
        <w:rPr>
          <w:rFonts w:ascii="Arial" w:hAnsi="Arial" w:cs="Arial"/>
          <w:sz w:val="20"/>
          <w:szCs w:val="20"/>
        </w:rPr>
      </w:pPr>
      <w:r w:rsidRPr="004B3EFD">
        <w:rPr>
          <w:rFonts w:ascii="Arial" w:hAnsi="Arial" w:cs="Arial"/>
          <w:sz w:val="20"/>
          <w:szCs w:val="20"/>
        </w:rPr>
        <w:t xml:space="preserve">the proposed reduction in the consultancy fee for the reduction in the Services, </w:t>
      </w:r>
      <w:r w:rsidR="00314F0D" w:rsidRPr="004B3EFD">
        <w:rPr>
          <w:rFonts w:ascii="Arial" w:hAnsi="Arial" w:cs="Arial"/>
          <w:sz w:val="20"/>
          <w:szCs w:val="20"/>
        </w:rPr>
        <w:t xml:space="preserve">such </w:t>
      </w:r>
      <w:r w:rsidRPr="004B3EFD">
        <w:rPr>
          <w:rFonts w:ascii="Arial" w:hAnsi="Arial" w:cs="Arial"/>
          <w:sz w:val="20"/>
          <w:szCs w:val="20"/>
        </w:rPr>
        <w:t xml:space="preserve">amount </w:t>
      </w:r>
      <w:r w:rsidR="00314F0D" w:rsidRPr="004B3EFD">
        <w:rPr>
          <w:rFonts w:ascii="Arial" w:hAnsi="Arial" w:cs="Arial"/>
          <w:sz w:val="20"/>
          <w:szCs w:val="20"/>
        </w:rPr>
        <w:t xml:space="preserve">to </w:t>
      </w:r>
      <w:r w:rsidR="001448EB" w:rsidRPr="004B3EFD">
        <w:rPr>
          <w:rFonts w:ascii="Arial" w:hAnsi="Arial" w:cs="Arial"/>
          <w:sz w:val="20"/>
          <w:szCs w:val="20"/>
        </w:rPr>
        <w:t xml:space="preserve">be </w:t>
      </w:r>
      <w:r w:rsidR="00F37EA7" w:rsidRPr="004B3EFD">
        <w:rPr>
          <w:rFonts w:ascii="Arial" w:hAnsi="Arial" w:cs="Arial"/>
          <w:sz w:val="20"/>
          <w:szCs w:val="20"/>
        </w:rPr>
        <w:t>agreed</w:t>
      </w:r>
      <w:r w:rsidR="00314F0D" w:rsidRPr="004B3EFD">
        <w:rPr>
          <w:rFonts w:ascii="Arial" w:hAnsi="Arial" w:cs="Arial"/>
          <w:sz w:val="20"/>
          <w:szCs w:val="20"/>
        </w:rPr>
        <w:t xml:space="preserve"> in accordance with Clause</w:t>
      </w:r>
      <w:r w:rsidR="001873C2" w:rsidRPr="004B3EFD">
        <w:rPr>
          <w:rFonts w:ascii="Arial" w:hAnsi="Arial" w:cs="Arial"/>
          <w:sz w:val="20"/>
          <w:szCs w:val="20"/>
        </w:rPr>
        <w:t>s</w:t>
      </w:r>
      <w:r w:rsidR="00314F0D" w:rsidRPr="004B3EFD">
        <w:rPr>
          <w:rFonts w:ascii="Arial" w:hAnsi="Arial" w:cs="Arial"/>
          <w:sz w:val="20"/>
          <w:szCs w:val="20"/>
        </w:rPr>
        <w:t xml:space="preserve"> 7.2</w:t>
      </w:r>
      <w:r w:rsidR="001873C2" w:rsidRPr="004B3EFD">
        <w:rPr>
          <w:rFonts w:ascii="Arial" w:hAnsi="Arial" w:cs="Arial"/>
          <w:sz w:val="20"/>
          <w:szCs w:val="20"/>
        </w:rPr>
        <w:t xml:space="preserve"> and 7.3</w:t>
      </w:r>
      <w:r w:rsidR="00132E8C" w:rsidRPr="004B3EFD">
        <w:rPr>
          <w:rFonts w:ascii="Arial" w:hAnsi="Arial" w:cs="Arial"/>
          <w:sz w:val="20"/>
          <w:szCs w:val="20"/>
        </w:rPr>
        <w:t>; and</w:t>
      </w:r>
    </w:p>
    <w:p w:rsidR="009E7841" w:rsidRPr="004B3EFD" w:rsidRDefault="00132E8C" w:rsidP="00132E8C">
      <w:pPr>
        <w:pStyle w:val="ListParagraph"/>
        <w:numPr>
          <w:ilvl w:val="0"/>
          <w:numId w:val="8"/>
        </w:numPr>
        <w:spacing w:after="150"/>
        <w:rPr>
          <w:rFonts w:ascii="Arial" w:hAnsi="Arial" w:cs="Arial"/>
          <w:sz w:val="20"/>
          <w:szCs w:val="20"/>
        </w:rPr>
      </w:pPr>
      <w:proofErr w:type="gramStart"/>
      <w:r w:rsidRPr="004B3EFD">
        <w:rPr>
          <w:rFonts w:ascii="Arial" w:hAnsi="Arial" w:cs="Arial"/>
          <w:sz w:val="20"/>
          <w:szCs w:val="20"/>
        </w:rPr>
        <w:t>the</w:t>
      </w:r>
      <w:proofErr w:type="gramEnd"/>
      <w:r w:rsidRPr="004B3EFD">
        <w:rPr>
          <w:rFonts w:ascii="Arial" w:hAnsi="Arial" w:cs="Arial"/>
          <w:sz w:val="20"/>
          <w:szCs w:val="20"/>
        </w:rPr>
        <w:t xml:space="preserve"> proposed amount of any reasonable out of pocket costs that the Consultant incurs solely because of the reduction in Services</w:t>
      </w:r>
      <w:r w:rsidR="00F37EA7" w:rsidRPr="004B3EFD" w:rsidDel="00132E8C">
        <w:rPr>
          <w:rFonts w:ascii="Arial" w:hAnsi="Arial" w:cs="Arial"/>
          <w:sz w:val="20"/>
          <w:szCs w:val="20"/>
        </w:rPr>
        <w:t>.</w:t>
      </w:r>
    </w:p>
    <w:p w:rsidR="009E7782" w:rsidRPr="004B3EFD" w:rsidRDefault="009E7841" w:rsidP="001873C2">
      <w:pPr>
        <w:spacing w:after="150"/>
        <w:ind w:left="567"/>
        <w:rPr>
          <w:rFonts w:ascii="Arial" w:hAnsi="Arial" w:cs="Arial"/>
          <w:b/>
          <w:sz w:val="20"/>
          <w:szCs w:val="20"/>
        </w:rPr>
      </w:pPr>
      <w:r w:rsidRPr="004B3EFD">
        <w:rPr>
          <w:rFonts w:ascii="Arial" w:hAnsi="Arial" w:cs="Arial"/>
          <w:sz w:val="20"/>
          <w:szCs w:val="20"/>
        </w:rPr>
        <w:t>Upon determination of the reduction of the consultancy fee in accordance with this clause the consultancy fee shall be reduced accordingly</w:t>
      </w:r>
      <w:r w:rsidR="001873C2" w:rsidRPr="004B3EFD">
        <w:rPr>
          <w:rFonts w:ascii="Arial" w:hAnsi="Arial" w:cs="Arial"/>
          <w:sz w:val="20"/>
          <w:szCs w:val="20"/>
        </w:rPr>
        <w:t>.”</w:t>
      </w:r>
    </w:p>
    <w:p w:rsidR="009E7782" w:rsidRPr="004B3EFD" w:rsidRDefault="009E7782" w:rsidP="009E7782">
      <w:pPr>
        <w:pStyle w:val="Heading2"/>
        <w:ind w:left="0"/>
        <w:rPr>
          <w:rFonts w:ascii="Arial" w:hAnsi="Arial" w:cs="Arial"/>
          <w:sz w:val="20"/>
          <w:szCs w:val="20"/>
        </w:rPr>
      </w:pPr>
      <w:r w:rsidRPr="004B3EFD">
        <w:rPr>
          <w:rFonts w:ascii="Arial" w:hAnsi="Arial" w:cs="Arial"/>
          <w:sz w:val="20"/>
          <w:szCs w:val="20"/>
        </w:rPr>
        <w:t>Section 9: Copyright of Documents</w:t>
      </w:r>
    </w:p>
    <w:p w:rsidR="009E7782" w:rsidRPr="004B3EFD" w:rsidRDefault="009E7782" w:rsidP="009E7782">
      <w:pPr>
        <w:spacing w:after="0"/>
        <w:rPr>
          <w:rFonts w:ascii="Arial" w:hAnsi="Arial" w:cs="Arial"/>
          <w:sz w:val="20"/>
          <w:szCs w:val="20"/>
        </w:rPr>
      </w:pPr>
    </w:p>
    <w:p w:rsidR="00425EAE" w:rsidRPr="004B3EFD" w:rsidRDefault="00425EAE" w:rsidP="00813953">
      <w:pPr>
        <w:pStyle w:val="Heading2"/>
        <w:ind w:left="0"/>
        <w:rPr>
          <w:rFonts w:ascii="Arial" w:hAnsi="Arial" w:cs="Arial"/>
          <w:sz w:val="20"/>
          <w:szCs w:val="20"/>
        </w:rPr>
      </w:pPr>
      <w:r w:rsidRPr="004B3EFD">
        <w:rPr>
          <w:rFonts w:ascii="Arial" w:hAnsi="Arial" w:cs="Arial"/>
          <w:sz w:val="20"/>
          <w:szCs w:val="20"/>
        </w:rPr>
        <w:t>Clause 9.1</w:t>
      </w:r>
    </w:p>
    <w:p w:rsidR="00425EAE" w:rsidRPr="004B3EFD" w:rsidRDefault="00425EAE" w:rsidP="00425EAE">
      <w:pPr>
        <w:rPr>
          <w:rFonts w:ascii="Arial" w:hAnsi="Arial" w:cs="Arial"/>
          <w:sz w:val="20"/>
          <w:szCs w:val="20"/>
        </w:rPr>
      </w:pPr>
      <w:r w:rsidRPr="004B3EFD">
        <w:rPr>
          <w:rFonts w:ascii="Arial" w:hAnsi="Arial" w:cs="Arial"/>
          <w:sz w:val="20"/>
          <w:szCs w:val="20"/>
        </w:rPr>
        <w:t>Clause 9.1 is deleted and replaced with the following:</w:t>
      </w:r>
    </w:p>
    <w:p w:rsidR="00425EAE" w:rsidRPr="004B3EFD" w:rsidRDefault="00425EAE" w:rsidP="00C23091">
      <w:pPr>
        <w:spacing w:after="150"/>
        <w:ind w:left="567"/>
        <w:rPr>
          <w:rFonts w:ascii="Arial" w:hAnsi="Arial" w:cs="Arial"/>
          <w:sz w:val="20"/>
          <w:szCs w:val="20"/>
        </w:rPr>
      </w:pPr>
      <w:r w:rsidRPr="004B3EFD">
        <w:rPr>
          <w:rFonts w:ascii="Arial" w:hAnsi="Arial" w:cs="Arial"/>
          <w:sz w:val="20"/>
          <w:szCs w:val="20"/>
        </w:rPr>
        <w:lastRenderedPageBreak/>
        <w:t xml:space="preserve">“All New Intellectual Property held in any medium, whether electronic or otherwise shall </w:t>
      </w:r>
      <w:r w:rsidR="00E72772" w:rsidRPr="004B3EFD">
        <w:rPr>
          <w:rFonts w:ascii="Arial" w:hAnsi="Arial" w:cs="Arial"/>
          <w:sz w:val="20"/>
          <w:szCs w:val="20"/>
        </w:rPr>
        <w:t>be solely owned by</w:t>
      </w:r>
      <w:r w:rsidRPr="004B3EFD">
        <w:rPr>
          <w:rFonts w:ascii="Arial" w:hAnsi="Arial" w:cs="Arial"/>
          <w:sz w:val="20"/>
          <w:szCs w:val="20"/>
        </w:rPr>
        <w:t xml:space="preserve"> the Client.  The Consultant may not copy, use, </w:t>
      </w:r>
      <w:r w:rsidR="00786938" w:rsidRPr="004B3EFD">
        <w:rPr>
          <w:rFonts w:ascii="Arial" w:hAnsi="Arial" w:cs="Arial"/>
          <w:sz w:val="20"/>
          <w:szCs w:val="20"/>
        </w:rPr>
        <w:t xml:space="preserve">disclose, </w:t>
      </w:r>
      <w:r w:rsidRPr="004B3EFD">
        <w:rPr>
          <w:rFonts w:ascii="Arial" w:hAnsi="Arial" w:cs="Arial"/>
          <w:sz w:val="20"/>
          <w:szCs w:val="20"/>
        </w:rPr>
        <w:t xml:space="preserve">distribute or sell any New Intellectual Property without the express written consent of the </w:t>
      </w:r>
      <w:r w:rsidR="00E72772" w:rsidRPr="004B3EFD">
        <w:rPr>
          <w:rFonts w:ascii="Arial" w:hAnsi="Arial" w:cs="Arial"/>
          <w:sz w:val="20"/>
          <w:szCs w:val="20"/>
        </w:rPr>
        <w:t>Client (</w:t>
      </w:r>
      <w:r w:rsidRPr="004B3EFD">
        <w:rPr>
          <w:rFonts w:ascii="Arial" w:hAnsi="Arial" w:cs="Arial"/>
          <w:sz w:val="20"/>
          <w:szCs w:val="20"/>
        </w:rPr>
        <w:t xml:space="preserve">which </w:t>
      </w:r>
      <w:r w:rsidR="000A26CF" w:rsidRPr="004B3EFD">
        <w:rPr>
          <w:rFonts w:ascii="Arial" w:hAnsi="Arial" w:cs="Arial"/>
          <w:sz w:val="20"/>
          <w:szCs w:val="20"/>
        </w:rPr>
        <w:t xml:space="preserve">it </w:t>
      </w:r>
      <w:r w:rsidRPr="004B3EFD">
        <w:rPr>
          <w:rFonts w:ascii="Arial" w:hAnsi="Arial" w:cs="Arial"/>
          <w:sz w:val="20"/>
          <w:szCs w:val="20"/>
        </w:rPr>
        <w:t>may</w:t>
      </w:r>
      <w:r w:rsidR="00AF67E2" w:rsidRPr="004B3EFD">
        <w:rPr>
          <w:rFonts w:ascii="Arial" w:hAnsi="Arial" w:cs="Arial"/>
          <w:sz w:val="20"/>
          <w:szCs w:val="20"/>
        </w:rPr>
        <w:t xml:space="preserve"> </w:t>
      </w:r>
      <w:r w:rsidRPr="004B3EFD">
        <w:rPr>
          <w:rFonts w:ascii="Arial" w:hAnsi="Arial" w:cs="Arial"/>
          <w:sz w:val="20"/>
          <w:szCs w:val="20"/>
        </w:rPr>
        <w:t>grant or withh</w:t>
      </w:r>
      <w:r w:rsidR="000A26CF" w:rsidRPr="004B3EFD">
        <w:rPr>
          <w:rFonts w:ascii="Arial" w:hAnsi="Arial" w:cs="Arial"/>
          <w:sz w:val="20"/>
          <w:szCs w:val="20"/>
        </w:rPr>
        <w:t>old</w:t>
      </w:r>
      <w:r w:rsidRPr="004B3EFD">
        <w:rPr>
          <w:rFonts w:ascii="Arial" w:hAnsi="Arial" w:cs="Arial"/>
          <w:sz w:val="20"/>
          <w:szCs w:val="20"/>
        </w:rPr>
        <w:t xml:space="preserve"> in the Client’s sole and absolute discretion on whatever conditions the Client deems appropriate</w:t>
      </w:r>
      <w:r w:rsidR="00AF67E2" w:rsidRPr="004B3EFD">
        <w:rPr>
          <w:rFonts w:ascii="Arial" w:hAnsi="Arial" w:cs="Arial"/>
          <w:sz w:val="20"/>
          <w:szCs w:val="20"/>
        </w:rPr>
        <w:t>) except as required for the purpose</w:t>
      </w:r>
      <w:r w:rsidR="00BF51D6" w:rsidRPr="004B3EFD">
        <w:rPr>
          <w:rFonts w:ascii="Arial" w:hAnsi="Arial" w:cs="Arial"/>
          <w:sz w:val="20"/>
          <w:szCs w:val="20"/>
        </w:rPr>
        <w:t xml:space="preserve"> of delivering the Services.</w:t>
      </w:r>
      <w:r w:rsidRPr="004B3EFD">
        <w:rPr>
          <w:rFonts w:ascii="Arial" w:hAnsi="Arial" w:cs="Arial"/>
          <w:sz w:val="20"/>
          <w:szCs w:val="20"/>
        </w:rPr>
        <w:t>”</w:t>
      </w:r>
    </w:p>
    <w:p w:rsidR="00B733F9" w:rsidRPr="004B3EFD" w:rsidRDefault="00B733F9" w:rsidP="00B733F9">
      <w:pPr>
        <w:pStyle w:val="Heading2"/>
        <w:ind w:left="0"/>
        <w:rPr>
          <w:rFonts w:ascii="Arial" w:hAnsi="Arial" w:cs="Arial"/>
          <w:sz w:val="20"/>
          <w:szCs w:val="20"/>
        </w:rPr>
      </w:pPr>
      <w:r w:rsidRPr="004B3EFD">
        <w:rPr>
          <w:rFonts w:ascii="Arial" w:hAnsi="Arial" w:cs="Arial"/>
          <w:sz w:val="20"/>
          <w:szCs w:val="20"/>
        </w:rPr>
        <w:t>Clause 9.4</w:t>
      </w:r>
    </w:p>
    <w:p w:rsidR="00B733F9" w:rsidRPr="004B3EFD" w:rsidRDefault="00B733F9" w:rsidP="00B733F9">
      <w:pPr>
        <w:rPr>
          <w:rFonts w:ascii="Arial" w:hAnsi="Arial" w:cs="Arial"/>
          <w:sz w:val="20"/>
          <w:szCs w:val="20"/>
        </w:rPr>
      </w:pPr>
      <w:r w:rsidRPr="004B3EFD">
        <w:rPr>
          <w:rFonts w:ascii="Arial" w:hAnsi="Arial" w:cs="Arial"/>
          <w:sz w:val="20"/>
          <w:szCs w:val="20"/>
        </w:rPr>
        <w:t>Clause 9.4 is amended by adding the following at the end:</w:t>
      </w:r>
    </w:p>
    <w:p w:rsidR="00B733F9" w:rsidRPr="004B3EFD" w:rsidRDefault="00B733F9" w:rsidP="00B733F9">
      <w:pPr>
        <w:spacing w:after="150"/>
        <w:ind w:left="567"/>
        <w:rPr>
          <w:rFonts w:ascii="Arial" w:hAnsi="Arial" w:cs="Arial"/>
          <w:sz w:val="20"/>
          <w:szCs w:val="20"/>
        </w:rPr>
      </w:pPr>
      <w:r w:rsidRPr="004B3EFD">
        <w:rPr>
          <w:rFonts w:ascii="Arial" w:hAnsi="Arial" w:cs="Arial"/>
          <w:sz w:val="20"/>
          <w:szCs w:val="20"/>
        </w:rPr>
        <w:t>“The Consultant will indemnify the Client against any loss, claim, damage, expense, liability or proceeding suffered or incurred at any time by the Client as a direct result of any breach of any of the Consultant’s obligations, undertakings or warranties contained or implied in this clause 9.4.”</w:t>
      </w:r>
    </w:p>
    <w:p w:rsidR="009E7782" w:rsidRPr="004B3EFD" w:rsidRDefault="009E7782" w:rsidP="0001750E">
      <w:pPr>
        <w:pStyle w:val="Heading2"/>
        <w:ind w:left="0"/>
        <w:rPr>
          <w:rFonts w:ascii="Arial" w:hAnsi="Arial" w:cs="Arial"/>
          <w:kern w:val="2"/>
          <w:sz w:val="20"/>
          <w:szCs w:val="20"/>
          <w:lang w:val="en-GB"/>
        </w:rPr>
      </w:pPr>
      <w:r w:rsidRPr="004B3EFD">
        <w:rPr>
          <w:rFonts w:ascii="Arial" w:hAnsi="Arial" w:cs="Arial"/>
          <w:sz w:val="20"/>
          <w:szCs w:val="20"/>
        </w:rPr>
        <w:t>Section 11: Termination</w:t>
      </w:r>
      <w:r w:rsidRPr="004B3EFD">
        <w:rPr>
          <w:rFonts w:ascii="Arial" w:hAnsi="Arial" w:cs="Arial"/>
          <w:sz w:val="20"/>
          <w:szCs w:val="20"/>
        </w:rPr>
        <w:br/>
      </w:r>
    </w:p>
    <w:p w:rsidR="009E7782" w:rsidRPr="004B3EFD" w:rsidRDefault="009E7782" w:rsidP="009E7782">
      <w:pPr>
        <w:pStyle w:val="Heading2"/>
        <w:ind w:left="0"/>
        <w:rPr>
          <w:rFonts w:ascii="Arial" w:hAnsi="Arial" w:cs="Arial"/>
          <w:sz w:val="20"/>
          <w:szCs w:val="20"/>
        </w:rPr>
      </w:pPr>
      <w:r w:rsidRPr="004B3EFD">
        <w:rPr>
          <w:rFonts w:ascii="Arial" w:hAnsi="Arial" w:cs="Arial"/>
          <w:sz w:val="20"/>
          <w:szCs w:val="20"/>
        </w:rPr>
        <w:t>Clause 11.2 (Payment on Early Termination)</w:t>
      </w:r>
    </w:p>
    <w:p w:rsidR="009E7782" w:rsidRPr="004B3EFD" w:rsidRDefault="009E7782" w:rsidP="009E7782">
      <w:pPr>
        <w:ind w:left="567" w:hanging="567"/>
        <w:rPr>
          <w:rFonts w:ascii="Arial" w:hAnsi="Arial" w:cs="Arial"/>
          <w:sz w:val="20"/>
          <w:szCs w:val="20"/>
        </w:rPr>
      </w:pPr>
      <w:r w:rsidRPr="004B3EFD">
        <w:rPr>
          <w:rFonts w:ascii="Arial" w:hAnsi="Arial" w:cs="Arial"/>
          <w:sz w:val="20"/>
          <w:szCs w:val="20"/>
        </w:rPr>
        <w:t>Add the following paragraph at the end of clause 11.2</w:t>
      </w:r>
    </w:p>
    <w:p w:rsidR="009E7782" w:rsidRPr="004B3EFD" w:rsidRDefault="009E7782" w:rsidP="00C23091">
      <w:pPr>
        <w:spacing w:after="150"/>
        <w:ind w:left="567"/>
        <w:rPr>
          <w:rFonts w:ascii="Arial" w:hAnsi="Arial" w:cs="Arial"/>
          <w:sz w:val="20"/>
          <w:szCs w:val="20"/>
        </w:rPr>
      </w:pPr>
      <w:r w:rsidRPr="004B3EFD">
        <w:rPr>
          <w:rFonts w:ascii="Arial" w:hAnsi="Arial" w:cs="Arial"/>
          <w:sz w:val="20"/>
          <w:szCs w:val="20"/>
        </w:rPr>
        <w:t>“The Client will not in any circumstances be responsible for abandonment costs or lost fees for stages of the Services not performed as at the date of termination (including without limitation any loss of profit, or lost opportunity costs or claims suffered by the Consultant) or for any fees for any Services for which the Client had not, as at the date of termination, instructed the Consultant to proceed with.”</w:t>
      </w:r>
    </w:p>
    <w:p w:rsidR="009E7782" w:rsidRPr="004B3EFD" w:rsidRDefault="009E7782" w:rsidP="00967280">
      <w:pPr>
        <w:pStyle w:val="Heading2"/>
        <w:ind w:left="567"/>
        <w:rPr>
          <w:rFonts w:ascii="Arial" w:hAnsi="Arial" w:cs="Arial"/>
          <w:sz w:val="20"/>
          <w:szCs w:val="20"/>
        </w:rPr>
      </w:pPr>
    </w:p>
    <w:p w:rsidR="00967280" w:rsidRPr="004B3EFD" w:rsidRDefault="00967280" w:rsidP="00A91C81">
      <w:pPr>
        <w:pStyle w:val="Heading2"/>
        <w:tabs>
          <w:tab w:val="left" w:pos="5470"/>
        </w:tabs>
        <w:ind w:left="0"/>
        <w:rPr>
          <w:rFonts w:ascii="Arial" w:hAnsi="Arial" w:cs="Arial"/>
          <w:sz w:val="20"/>
          <w:szCs w:val="20"/>
        </w:rPr>
      </w:pPr>
      <w:r w:rsidRPr="004B3EFD">
        <w:rPr>
          <w:rFonts w:ascii="Arial" w:hAnsi="Arial" w:cs="Arial"/>
          <w:sz w:val="20"/>
          <w:szCs w:val="20"/>
        </w:rPr>
        <w:t>Clause 11.6 (Suspension)</w:t>
      </w:r>
    </w:p>
    <w:p w:rsidR="00967280" w:rsidRPr="004B3EFD" w:rsidRDefault="00967280" w:rsidP="00967280">
      <w:pPr>
        <w:spacing w:after="150"/>
        <w:ind w:left="567" w:hanging="567"/>
        <w:rPr>
          <w:rFonts w:ascii="Arial" w:hAnsi="Arial" w:cs="Arial"/>
          <w:kern w:val="2"/>
          <w:sz w:val="20"/>
          <w:szCs w:val="20"/>
          <w:lang w:val="en-GB"/>
        </w:rPr>
      </w:pPr>
      <w:r w:rsidRPr="004B3EFD">
        <w:rPr>
          <w:rFonts w:ascii="Arial" w:hAnsi="Arial" w:cs="Arial"/>
          <w:kern w:val="2"/>
          <w:sz w:val="20"/>
          <w:szCs w:val="20"/>
          <w:lang w:val="en-GB"/>
        </w:rPr>
        <w:t>Add a new clause 11.6 as follows:</w:t>
      </w:r>
    </w:p>
    <w:p w:rsidR="00967280" w:rsidRPr="004B3EFD" w:rsidRDefault="00967280" w:rsidP="00BF51D6">
      <w:pPr>
        <w:spacing w:after="150"/>
        <w:ind w:left="567" w:hanging="567"/>
        <w:rPr>
          <w:rFonts w:ascii="Arial" w:hAnsi="Arial" w:cs="Arial"/>
          <w:sz w:val="20"/>
          <w:szCs w:val="20"/>
        </w:rPr>
      </w:pPr>
      <w:r w:rsidRPr="004B3EFD">
        <w:rPr>
          <w:rFonts w:ascii="Arial" w:hAnsi="Arial" w:cs="Arial"/>
          <w:sz w:val="20"/>
          <w:szCs w:val="20"/>
        </w:rPr>
        <w:tab/>
        <w:t xml:space="preserve">“The Client may suspend the performance of the Services by the Consultant at any time by written notice </w:t>
      </w:r>
      <w:r w:rsidR="00BF51D6" w:rsidRPr="004B3EFD">
        <w:rPr>
          <w:rFonts w:ascii="Arial" w:hAnsi="Arial" w:cs="Arial"/>
          <w:sz w:val="20"/>
          <w:szCs w:val="20"/>
        </w:rPr>
        <w:t>specifying the reasons why the Services are suspended</w:t>
      </w:r>
      <w:r w:rsidRPr="004B3EFD">
        <w:rPr>
          <w:rFonts w:ascii="Arial" w:hAnsi="Arial" w:cs="Arial"/>
          <w:sz w:val="20"/>
          <w:szCs w:val="20"/>
        </w:rPr>
        <w:t xml:space="preserve">. </w:t>
      </w:r>
      <w:r w:rsidR="00B207E6" w:rsidRPr="004B3EFD">
        <w:rPr>
          <w:rFonts w:ascii="Arial" w:hAnsi="Arial" w:cs="Arial"/>
          <w:sz w:val="20"/>
          <w:szCs w:val="20"/>
        </w:rPr>
        <w:t xml:space="preserve"> </w:t>
      </w:r>
      <w:r w:rsidRPr="004B3EFD">
        <w:rPr>
          <w:rFonts w:ascii="Arial" w:hAnsi="Arial" w:cs="Arial"/>
          <w:sz w:val="20"/>
          <w:szCs w:val="20"/>
        </w:rPr>
        <w:t>As soon as such notice is received by the Consultant, the Consultant will stop the performance of the Services.</w:t>
      </w:r>
      <w:r w:rsidR="000E56B5" w:rsidRPr="004B3EFD">
        <w:rPr>
          <w:rFonts w:ascii="Arial" w:hAnsi="Arial" w:cs="Arial"/>
          <w:sz w:val="20"/>
          <w:szCs w:val="20"/>
        </w:rPr>
        <w:t xml:space="preserve">  The Client may withdraw the suspension of the Services at any time by giving </w:t>
      </w:r>
      <w:r w:rsidR="00CB611A" w:rsidRPr="004B3EFD">
        <w:rPr>
          <w:rFonts w:ascii="Arial" w:hAnsi="Arial" w:cs="Arial"/>
          <w:sz w:val="20"/>
          <w:szCs w:val="20"/>
        </w:rPr>
        <w:t xml:space="preserve">further </w:t>
      </w:r>
      <w:r w:rsidR="000E56B5" w:rsidRPr="004B3EFD">
        <w:rPr>
          <w:rFonts w:ascii="Arial" w:hAnsi="Arial" w:cs="Arial"/>
          <w:sz w:val="20"/>
          <w:szCs w:val="20"/>
        </w:rPr>
        <w:t>written notice to the Consultant.</w:t>
      </w:r>
    </w:p>
    <w:p w:rsidR="00967280" w:rsidRPr="004B3EFD" w:rsidRDefault="00967280" w:rsidP="00967280">
      <w:pPr>
        <w:spacing w:after="150"/>
        <w:ind w:left="567" w:hanging="567"/>
        <w:rPr>
          <w:rFonts w:ascii="Arial" w:hAnsi="Arial" w:cs="Arial"/>
          <w:sz w:val="20"/>
          <w:szCs w:val="20"/>
        </w:rPr>
      </w:pPr>
      <w:r w:rsidRPr="004B3EFD">
        <w:rPr>
          <w:rFonts w:ascii="Arial" w:hAnsi="Arial" w:cs="Arial"/>
          <w:sz w:val="20"/>
          <w:szCs w:val="20"/>
        </w:rPr>
        <w:tab/>
        <w:t>Suspension of the performance of the Services will not prejudice or affect the accrued rights or claims and liabilities of the Parties.</w:t>
      </w:r>
    </w:p>
    <w:p w:rsidR="00C6218C" w:rsidRPr="004B3EFD" w:rsidRDefault="00967280" w:rsidP="00231658">
      <w:pPr>
        <w:spacing w:after="150"/>
        <w:ind w:left="567" w:hanging="567"/>
        <w:rPr>
          <w:rFonts w:ascii="Arial" w:hAnsi="Arial" w:cs="Arial"/>
          <w:sz w:val="20"/>
          <w:szCs w:val="20"/>
        </w:rPr>
      </w:pPr>
      <w:r w:rsidRPr="004B3EFD">
        <w:rPr>
          <w:rFonts w:ascii="Arial" w:hAnsi="Arial" w:cs="Arial"/>
          <w:sz w:val="20"/>
          <w:szCs w:val="20"/>
        </w:rPr>
        <w:tab/>
        <w:t>Where the Services are suspended other than for the default of the Consultant</w:t>
      </w:r>
      <w:r w:rsidR="00231658" w:rsidRPr="004B3EFD">
        <w:rPr>
          <w:rFonts w:ascii="Arial" w:hAnsi="Arial" w:cs="Arial"/>
          <w:sz w:val="20"/>
          <w:szCs w:val="20"/>
        </w:rPr>
        <w:t xml:space="preserve"> </w:t>
      </w:r>
      <w:r w:rsidR="005447BF" w:rsidRPr="004B3EFD">
        <w:rPr>
          <w:rFonts w:ascii="Arial" w:hAnsi="Arial" w:cs="Arial"/>
          <w:sz w:val="20"/>
          <w:szCs w:val="20"/>
        </w:rPr>
        <w:t>the</w:t>
      </w:r>
      <w:r w:rsidR="00C6218C" w:rsidRPr="004B3EFD">
        <w:rPr>
          <w:rFonts w:ascii="Arial" w:hAnsi="Arial" w:cs="Arial"/>
          <w:sz w:val="20"/>
          <w:szCs w:val="20"/>
        </w:rPr>
        <w:t xml:space="preserve"> Client shall:</w:t>
      </w:r>
    </w:p>
    <w:p w:rsidR="00C6218C" w:rsidRPr="004B3EFD" w:rsidRDefault="00C6218C" w:rsidP="000C54D0">
      <w:pPr>
        <w:pStyle w:val="ListParagraph"/>
        <w:numPr>
          <w:ilvl w:val="0"/>
          <w:numId w:val="6"/>
        </w:numPr>
        <w:spacing w:after="150"/>
        <w:rPr>
          <w:rFonts w:ascii="Arial" w:hAnsi="Arial" w:cs="Arial"/>
          <w:sz w:val="20"/>
          <w:szCs w:val="20"/>
        </w:rPr>
      </w:pPr>
      <w:r w:rsidRPr="004B3EFD">
        <w:rPr>
          <w:rFonts w:ascii="Arial" w:hAnsi="Arial" w:cs="Arial"/>
          <w:sz w:val="20"/>
          <w:szCs w:val="20"/>
        </w:rPr>
        <w:t xml:space="preserve">grant the </w:t>
      </w:r>
      <w:r w:rsidR="00996FB1" w:rsidRPr="004B3EFD">
        <w:rPr>
          <w:rFonts w:ascii="Arial" w:hAnsi="Arial" w:cs="Arial"/>
          <w:sz w:val="20"/>
          <w:szCs w:val="20"/>
        </w:rPr>
        <w:t xml:space="preserve">Consultant </w:t>
      </w:r>
      <w:r w:rsidRPr="004B3EFD">
        <w:rPr>
          <w:rFonts w:ascii="Arial" w:hAnsi="Arial" w:cs="Arial"/>
          <w:sz w:val="20"/>
          <w:szCs w:val="20"/>
        </w:rPr>
        <w:t xml:space="preserve">additional </w:t>
      </w:r>
      <w:r w:rsidR="00996FB1" w:rsidRPr="004B3EFD">
        <w:rPr>
          <w:rFonts w:ascii="Arial" w:hAnsi="Arial" w:cs="Arial"/>
          <w:sz w:val="20"/>
          <w:szCs w:val="20"/>
        </w:rPr>
        <w:t xml:space="preserve">time to complete the Services </w:t>
      </w:r>
      <w:r w:rsidR="001448EB" w:rsidRPr="004B3EFD">
        <w:rPr>
          <w:rFonts w:ascii="Arial" w:hAnsi="Arial" w:cs="Arial"/>
          <w:sz w:val="20"/>
          <w:szCs w:val="20"/>
        </w:rPr>
        <w:t>commensurate</w:t>
      </w:r>
      <w:r w:rsidRPr="004B3EFD">
        <w:rPr>
          <w:rFonts w:ascii="Arial" w:hAnsi="Arial" w:cs="Arial"/>
          <w:sz w:val="20"/>
          <w:szCs w:val="20"/>
        </w:rPr>
        <w:t xml:space="preserve"> with the period of suspension </w:t>
      </w:r>
      <w:r w:rsidR="000C54D0" w:rsidRPr="004B3EFD">
        <w:rPr>
          <w:rFonts w:ascii="Arial" w:hAnsi="Arial" w:cs="Arial"/>
          <w:sz w:val="20"/>
          <w:szCs w:val="20"/>
        </w:rPr>
        <w:t xml:space="preserve">plus the period of time reasonably required by the Consultant to remobilise should the Client later withdraw the suspension, </w:t>
      </w:r>
      <w:r w:rsidRPr="004B3EFD">
        <w:rPr>
          <w:rFonts w:ascii="Arial" w:hAnsi="Arial" w:cs="Arial"/>
          <w:sz w:val="20"/>
          <w:szCs w:val="20"/>
        </w:rPr>
        <w:t>and the Consultant shall not be entitled to a Variation due to suspension under this clause 11.6;</w:t>
      </w:r>
    </w:p>
    <w:p w:rsidR="00C6218C" w:rsidRPr="004B3EFD" w:rsidRDefault="00C6218C" w:rsidP="00231658">
      <w:pPr>
        <w:pStyle w:val="ListParagraph"/>
        <w:numPr>
          <w:ilvl w:val="0"/>
          <w:numId w:val="6"/>
        </w:numPr>
        <w:spacing w:after="150"/>
        <w:rPr>
          <w:rFonts w:ascii="Arial" w:hAnsi="Arial" w:cs="Arial"/>
          <w:sz w:val="20"/>
          <w:szCs w:val="20"/>
        </w:rPr>
      </w:pPr>
      <w:r w:rsidRPr="004B3EFD">
        <w:rPr>
          <w:rFonts w:ascii="Arial" w:hAnsi="Arial" w:cs="Arial"/>
          <w:sz w:val="20"/>
          <w:szCs w:val="20"/>
        </w:rPr>
        <w:t xml:space="preserve">pay the Consultant for the Services provided to the date of suspension </w:t>
      </w:r>
      <w:r w:rsidR="000C54D0" w:rsidRPr="004B3EFD">
        <w:rPr>
          <w:rFonts w:ascii="Arial" w:hAnsi="Arial" w:cs="Arial"/>
          <w:sz w:val="20"/>
          <w:szCs w:val="20"/>
        </w:rPr>
        <w:t xml:space="preserve">and </w:t>
      </w:r>
      <w:r w:rsidRPr="004B3EFD">
        <w:rPr>
          <w:rFonts w:ascii="Arial" w:hAnsi="Arial" w:cs="Arial"/>
          <w:sz w:val="20"/>
          <w:szCs w:val="20"/>
        </w:rPr>
        <w:t>any reasonable costs incurred by the Consultant solely as a result of such suspension (the Consultant</w:t>
      </w:r>
      <w:r w:rsidR="00BE3522" w:rsidRPr="004B3EFD">
        <w:rPr>
          <w:rFonts w:ascii="Arial" w:hAnsi="Arial" w:cs="Arial"/>
          <w:sz w:val="20"/>
          <w:szCs w:val="20"/>
        </w:rPr>
        <w:t xml:space="preserve"> </w:t>
      </w:r>
      <w:r w:rsidRPr="004B3EFD">
        <w:rPr>
          <w:rFonts w:ascii="Arial" w:hAnsi="Arial" w:cs="Arial"/>
          <w:sz w:val="20"/>
          <w:szCs w:val="20"/>
        </w:rPr>
        <w:t>will take all reasonable steps to minimise all such costs);</w:t>
      </w:r>
    </w:p>
    <w:p w:rsidR="00C6218C" w:rsidRPr="004B3EFD" w:rsidRDefault="00996FB1" w:rsidP="000C54D0">
      <w:pPr>
        <w:pStyle w:val="ListParagraph"/>
        <w:numPr>
          <w:ilvl w:val="0"/>
          <w:numId w:val="6"/>
        </w:numPr>
        <w:spacing w:after="150"/>
        <w:rPr>
          <w:rFonts w:ascii="Arial" w:hAnsi="Arial" w:cs="Arial"/>
          <w:sz w:val="20"/>
          <w:szCs w:val="20"/>
        </w:rPr>
      </w:pPr>
      <w:r w:rsidRPr="004B3EFD">
        <w:rPr>
          <w:rFonts w:ascii="Arial" w:hAnsi="Arial" w:cs="Arial"/>
          <w:sz w:val="20"/>
          <w:szCs w:val="20"/>
        </w:rPr>
        <w:t xml:space="preserve">have no claim against the Consultant solely by reason of any delay caused by </w:t>
      </w:r>
      <w:r w:rsidR="000C54D0" w:rsidRPr="004B3EFD">
        <w:rPr>
          <w:rFonts w:ascii="Arial" w:hAnsi="Arial" w:cs="Arial"/>
          <w:sz w:val="20"/>
          <w:szCs w:val="20"/>
        </w:rPr>
        <w:t xml:space="preserve">or arising from </w:t>
      </w:r>
      <w:r w:rsidRPr="004B3EFD">
        <w:rPr>
          <w:rFonts w:ascii="Arial" w:hAnsi="Arial" w:cs="Arial"/>
          <w:sz w:val="20"/>
          <w:szCs w:val="20"/>
        </w:rPr>
        <w:t>the suspension</w:t>
      </w:r>
      <w:r w:rsidR="00C6218C" w:rsidRPr="004B3EFD">
        <w:rPr>
          <w:rFonts w:ascii="Arial" w:hAnsi="Arial" w:cs="Arial"/>
          <w:sz w:val="20"/>
          <w:szCs w:val="20"/>
        </w:rPr>
        <w:t>; and</w:t>
      </w:r>
    </w:p>
    <w:p w:rsidR="00967280" w:rsidRPr="004B3EFD" w:rsidRDefault="00C6218C" w:rsidP="00231658">
      <w:pPr>
        <w:pStyle w:val="ListParagraph"/>
        <w:numPr>
          <w:ilvl w:val="0"/>
          <w:numId w:val="6"/>
        </w:numPr>
        <w:spacing w:after="150"/>
        <w:rPr>
          <w:rFonts w:ascii="Arial" w:hAnsi="Arial" w:cs="Arial"/>
          <w:sz w:val="20"/>
          <w:szCs w:val="20"/>
        </w:rPr>
      </w:pPr>
      <w:proofErr w:type="gramStart"/>
      <w:r w:rsidRPr="004B3EFD">
        <w:rPr>
          <w:rFonts w:ascii="Arial" w:hAnsi="Arial" w:cs="Arial"/>
          <w:sz w:val="20"/>
          <w:szCs w:val="20"/>
        </w:rPr>
        <w:t>n</w:t>
      </w:r>
      <w:r w:rsidR="00967280" w:rsidRPr="004B3EFD">
        <w:rPr>
          <w:rFonts w:ascii="Arial" w:hAnsi="Arial" w:cs="Arial"/>
          <w:sz w:val="20"/>
          <w:szCs w:val="20"/>
        </w:rPr>
        <w:t>ot</w:t>
      </w:r>
      <w:proofErr w:type="gramEnd"/>
      <w:r w:rsidR="00967280" w:rsidRPr="004B3EFD">
        <w:rPr>
          <w:rFonts w:ascii="Arial" w:hAnsi="Arial" w:cs="Arial"/>
          <w:sz w:val="20"/>
          <w:szCs w:val="20"/>
        </w:rPr>
        <w:t xml:space="preserve"> be responsible for any costs or losses resulting from any such suspension</w:t>
      </w:r>
      <w:r w:rsidR="00BE3522" w:rsidRPr="004B3EFD">
        <w:rPr>
          <w:rFonts w:ascii="Arial" w:hAnsi="Arial" w:cs="Arial"/>
          <w:sz w:val="20"/>
          <w:szCs w:val="20"/>
        </w:rPr>
        <w:t xml:space="preserve"> other than the reasonable costs which may be payable under the 2</w:t>
      </w:r>
      <w:r w:rsidR="00BE3522" w:rsidRPr="004B3EFD">
        <w:rPr>
          <w:rFonts w:ascii="Arial" w:hAnsi="Arial" w:cs="Arial"/>
          <w:sz w:val="20"/>
          <w:szCs w:val="20"/>
          <w:vertAlign w:val="superscript"/>
        </w:rPr>
        <w:t>nd</w:t>
      </w:r>
      <w:r w:rsidR="00BE3522" w:rsidRPr="004B3EFD">
        <w:rPr>
          <w:rFonts w:ascii="Arial" w:hAnsi="Arial" w:cs="Arial"/>
          <w:sz w:val="20"/>
          <w:szCs w:val="20"/>
        </w:rPr>
        <w:t xml:space="preserve"> bullet above</w:t>
      </w:r>
      <w:r w:rsidR="00967280" w:rsidRPr="004B3EFD">
        <w:rPr>
          <w:rFonts w:ascii="Arial" w:hAnsi="Arial" w:cs="Arial"/>
          <w:sz w:val="20"/>
          <w:szCs w:val="20"/>
        </w:rPr>
        <w:t xml:space="preserve">. </w:t>
      </w:r>
    </w:p>
    <w:p w:rsidR="005447BF" w:rsidRPr="004B3EFD" w:rsidRDefault="00967280" w:rsidP="005447BF">
      <w:pPr>
        <w:spacing w:after="150"/>
        <w:ind w:left="567" w:hanging="567"/>
        <w:rPr>
          <w:rFonts w:ascii="Arial" w:hAnsi="Arial" w:cs="Arial"/>
          <w:sz w:val="20"/>
          <w:szCs w:val="20"/>
        </w:rPr>
      </w:pPr>
      <w:r w:rsidRPr="004B3EFD">
        <w:rPr>
          <w:rFonts w:ascii="Arial" w:hAnsi="Arial" w:cs="Arial"/>
          <w:sz w:val="20"/>
          <w:szCs w:val="20"/>
        </w:rPr>
        <w:tab/>
      </w:r>
      <w:r w:rsidR="00231658" w:rsidRPr="004B3EFD">
        <w:rPr>
          <w:rFonts w:ascii="Arial" w:hAnsi="Arial" w:cs="Arial"/>
          <w:sz w:val="20"/>
          <w:szCs w:val="20"/>
        </w:rPr>
        <w:t>The Consultant may terminate this Agreement by written notice to the Client w</w:t>
      </w:r>
      <w:r w:rsidRPr="004B3EFD">
        <w:rPr>
          <w:rFonts w:ascii="Arial" w:hAnsi="Arial" w:cs="Arial"/>
          <w:sz w:val="20"/>
          <w:szCs w:val="20"/>
        </w:rPr>
        <w:t>here the Services remain suspended for a continuous period of more than three months</w:t>
      </w:r>
      <w:r w:rsidR="00231658" w:rsidRPr="004B3EFD">
        <w:rPr>
          <w:rFonts w:ascii="Arial" w:hAnsi="Arial" w:cs="Arial"/>
          <w:sz w:val="20"/>
          <w:szCs w:val="20"/>
        </w:rPr>
        <w:t xml:space="preserve"> and the Client has not</w:t>
      </w:r>
      <w:r w:rsidR="000E56B5" w:rsidRPr="004B3EFD">
        <w:rPr>
          <w:rFonts w:ascii="Arial" w:hAnsi="Arial" w:cs="Arial"/>
          <w:sz w:val="20"/>
          <w:szCs w:val="20"/>
        </w:rPr>
        <w:t xml:space="preserve"> </w:t>
      </w:r>
      <w:r w:rsidRPr="004B3EFD">
        <w:rPr>
          <w:rFonts w:ascii="Arial" w:hAnsi="Arial" w:cs="Arial"/>
          <w:sz w:val="20"/>
          <w:szCs w:val="20"/>
        </w:rPr>
        <w:t>withdraw</w:t>
      </w:r>
      <w:r w:rsidR="00231658" w:rsidRPr="004B3EFD">
        <w:rPr>
          <w:rFonts w:ascii="Arial" w:hAnsi="Arial" w:cs="Arial"/>
          <w:sz w:val="20"/>
          <w:szCs w:val="20"/>
        </w:rPr>
        <w:t>n</w:t>
      </w:r>
      <w:r w:rsidRPr="004B3EFD">
        <w:rPr>
          <w:rFonts w:ascii="Arial" w:hAnsi="Arial" w:cs="Arial"/>
          <w:sz w:val="20"/>
          <w:szCs w:val="20"/>
        </w:rPr>
        <w:t xml:space="preserve"> the suspension or </w:t>
      </w:r>
      <w:r w:rsidR="00231658" w:rsidRPr="004B3EFD">
        <w:rPr>
          <w:rFonts w:ascii="Arial" w:hAnsi="Arial" w:cs="Arial"/>
          <w:sz w:val="20"/>
          <w:szCs w:val="20"/>
        </w:rPr>
        <w:t xml:space="preserve">the parties have not </w:t>
      </w:r>
      <w:r w:rsidRPr="004B3EFD">
        <w:rPr>
          <w:rFonts w:ascii="Arial" w:hAnsi="Arial" w:cs="Arial"/>
          <w:sz w:val="20"/>
          <w:szCs w:val="20"/>
        </w:rPr>
        <w:t>agree</w:t>
      </w:r>
      <w:r w:rsidR="00231658" w:rsidRPr="004B3EFD">
        <w:rPr>
          <w:rFonts w:ascii="Arial" w:hAnsi="Arial" w:cs="Arial"/>
          <w:sz w:val="20"/>
          <w:szCs w:val="20"/>
        </w:rPr>
        <w:t>d</w:t>
      </w:r>
      <w:r w:rsidRPr="004B3EFD">
        <w:rPr>
          <w:rFonts w:ascii="Arial" w:hAnsi="Arial" w:cs="Arial"/>
          <w:sz w:val="20"/>
          <w:szCs w:val="20"/>
        </w:rPr>
        <w:t xml:space="preserve"> a further extension of the </w:t>
      </w:r>
      <w:r w:rsidR="001448EB" w:rsidRPr="004B3EFD">
        <w:rPr>
          <w:rFonts w:ascii="Arial" w:hAnsi="Arial" w:cs="Arial"/>
          <w:sz w:val="20"/>
          <w:szCs w:val="20"/>
        </w:rPr>
        <w:t>suspension</w:t>
      </w:r>
      <w:r w:rsidR="00614ABF" w:rsidRPr="004B3EFD">
        <w:rPr>
          <w:rFonts w:ascii="Arial" w:hAnsi="Arial" w:cs="Arial"/>
          <w:sz w:val="20"/>
          <w:szCs w:val="20"/>
        </w:rPr>
        <w:t>.</w:t>
      </w:r>
    </w:p>
    <w:p w:rsidR="00967280" w:rsidRPr="004B3EFD" w:rsidRDefault="00614ABF" w:rsidP="005447BF">
      <w:pPr>
        <w:spacing w:after="150"/>
        <w:ind w:left="567"/>
        <w:rPr>
          <w:rFonts w:ascii="Arial" w:hAnsi="Arial" w:cs="Arial"/>
          <w:sz w:val="20"/>
          <w:szCs w:val="20"/>
        </w:rPr>
      </w:pPr>
      <w:r w:rsidRPr="004B3EFD">
        <w:rPr>
          <w:rFonts w:ascii="Arial" w:hAnsi="Arial" w:cs="Arial"/>
          <w:sz w:val="20"/>
          <w:szCs w:val="20"/>
        </w:rPr>
        <w:lastRenderedPageBreak/>
        <w:t xml:space="preserve">Where the Client </w:t>
      </w:r>
      <w:r w:rsidR="005447BF" w:rsidRPr="004B3EFD">
        <w:rPr>
          <w:rFonts w:ascii="Arial" w:hAnsi="Arial" w:cs="Arial"/>
          <w:sz w:val="20"/>
          <w:szCs w:val="20"/>
        </w:rPr>
        <w:t xml:space="preserve">gives notice to the Consultant withdrawing </w:t>
      </w:r>
      <w:r w:rsidR="000E56B5" w:rsidRPr="004B3EFD">
        <w:rPr>
          <w:rFonts w:ascii="Arial" w:hAnsi="Arial" w:cs="Arial"/>
          <w:sz w:val="20"/>
          <w:szCs w:val="20"/>
        </w:rPr>
        <w:t>a s</w:t>
      </w:r>
      <w:r w:rsidRPr="004B3EFD">
        <w:rPr>
          <w:rFonts w:ascii="Arial" w:hAnsi="Arial" w:cs="Arial"/>
          <w:sz w:val="20"/>
          <w:szCs w:val="20"/>
        </w:rPr>
        <w:t>uspension</w:t>
      </w:r>
      <w:r w:rsidR="000E56B5" w:rsidRPr="004B3EFD">
        <w:rPr>
          <w:rFonts w:ascii="Arial" w:hAnsi="Arial" w:cs="Arial"/>
          <w:sz w:val="20"/>
          <w:szCs w:val="20"/>
        </w:rPr>
        <w:t xml:space="preserve"> </w:t>
      </w:r>
      <w:r w:rsidR="00996FB1" w:rsidRPr="004B3EFD">
        <w:rPr>
          <w:rFonts w:ascii="Arial" w:hAnsi="Arial" w:cs="Arial"/>
          <w:sz w:val="20"/>
          <w:szCs w:val="20"/>
        </w:rPr>
        <w:t xml:space="preserve">the Consultant must remobilise, </w:t>
      </w:r>
      <w:r w:rsidR="000C54D0" w:rsidRPr="004B3EFD">
        <w:rPr>
          <w:rFonts w:ascii="Arial" w:hAnsi="Arial" w:cs="Arial"/>
          <w:sz w:val="20"/>
          <w:szCs w:val="20"/>
        </w:rPr>
        <w:t xml:space="preserve">and as far as reasonably possible </w:t>
      </w:r>
      <w:r w:rsidR="00996FB1" w:rsidRPr="004B3EFD">
        <w:rPr>
          <w:rFonts w:ascii="Arial" w:hAnsi="Arial" w:cs="Arial"/>
          <w:sz w:val="20"/>
          <w:szCs w:val="20"/>
        </w:rPr>
        <w:t xml:space="preserve">reassign Key Personnel to the Project and </w:t>
      </w:r>
      <w:r w:rsidR="005447BF" w:rsidRPr="004B3EFD">
        <w:rPr>
          <w:rFonts w:ascii="Arial" w:hAnsi="Arial" w:cs="Arial"/>
          <w:sz w:val="20"/>
          <w:szCs w:val="20"/>
        </w:rPr>
        <w:t xml:space="preserve">provide sufficient employees (including Key Personnel) with the necessary qualifications, licenses, skills and experience to perform the Services to the standard required by this Agreement within a reasonable time </w:t>
      </w:r>
      <w:r w:rsidR="00996FB1" w:rsidRPr="004B3EFD">
        <w:rPr>
          <w:rFonts w:ascii="Arial" w:hAnsi="Arial" w:cs="Arial"/>
          <w:sz w:val="20"/>
          <w:szCs w:val="20"/>
        </w:rPr>
        <w:t>from the date it receives the Client’s notice.</w:t>
      </w:r>
      <w:r w:rsidR="00967280" w:rsidRPr="004B3EFD">
        <w:rPr>
          <w:rFonts w:ascii="Arial" w:hAnsi="Arial" w:cs="Arial"/>
          <w:sz w:val="20"/>
          <w:szCs w:val="20"/>
        </w:rPr>
        <w:t>”</w:t>
      </w:r>
    </w:p>
    <w:p w:rsidR="009E7782" w:rsidRPr="004B3EFD" w:rsidRDefault="009E7782" w:rsidP="009E7782">
      <w:pPr>
        <w:pStyle w:val="Heading2"/>
        <w:ind w:left="0"/>
        <w:rPr>
          <w:rFonts w:ascii="Arial" w:hAnsi="Arial" w:cs="Arial"/>
          <w:b w:val="0"/>
          <w:kern w:val="2"/>
          <w:sz w:val="20"/>
          <w:szCs w:val="20"/>
          <w:lang w:val="en-GB"/>
        </w:rPr>
      </w:pPr>
      <w:r w:rsidRPr="004B3EFD">
        <w:rPr>
          <w:rFonts w:ascii="Arial" w:hAnsi="Arial" w:cs="Arial"/>
          <w:kern w:val="2"/>
          <w:sz w:val="20"/>
          <w:szCs w:val="20"/>
          <w:lang w:val="en-GB"/>
        </w:rPr>
        <w:t>Section 12: General Provisions</w:t>
      </w:r>
    </w:p>
    <w:p w:rsidR="009E7782" w:rsidRPr="004B3EFD" w:rsidRDefault="009E7782" w:rsidP="00967280">
      <w:pPr>
        <w:spacing w:after="0"/>
        <w:ind w:firstLine="624"/>
        <w:rPr>
          <w:rFonts w:ascii="Arial" w:hAnsi="Arial" w:cs="Arial"/>
          <w:b/>
          <w:kern w:val="2"/>
          <w:sz w:val="20"/>
          <w:szCs w:val="20"/>
          <w:lang w:val="en-GB"/>
        </w:rPr>
      </w:pPr>
    </w:p>
    <w:p w:rsidR="00967280" w:rsidRPr="004B3EFD" w:rsidRDefault="00967280" w:rsidP="009E7782">
      <w:pPr>
        <w:spacing w:after="0"/>
        <w:rPr>
          <w:rFonts w:ascii="Arial" w:hAnsi="Arial" w:cs="Arial"/>
          <w:b/>
          <w:kern w:val="2"/>
          <w:sz w:val="20"/>
          <w:szCs w:val="20"/>
          <w:lang w:val="en-GB"/>
        </w:rPr>
      </w:pPr>
      <w:r w:rsidRPr="004B3EFD">
        <w:rPr>
          <w:rFonts w:ascii="Arial" w:hAnsi="Arial" w:cs="Arial"/>
          <w:b/>
          <w:kern w:val="2"/>
          <w:sz w:val="20"/>
          <w:szCs w:val="20"/>
          <w:lang w:val="en-GB"/>
        </w:rPr>
        <w:t>Clause 12.9 (Assignment and Novation)</w:t>
      </w:r>
    </w:p>
    <w:p w:rsidR="00A54939" w:rsidRPr="004B3EFD" w:rsidRDefault="00A54939" w:rsidP="00A54939">
      <w:pPr>
        <w:spacing w:after="0"/>
        <w:rPr>
          <w:rFonts w:ascii="Arial" w:hAnsi="Arial" w:cs="Arial"/>
          <w:kern w:val="2"/>
          <w:sz w:val="20"/>
          <w:szCs w:val="20"/>
          <w:lang w:val="en-GB"/>
        </w:rPr>
      </w:pPr>
      <w:r w:rsidRPr="004B3EFD">
        <w:rPr>
          <w:rFonts w:ascii="Arial" w:hAnsi="Arial" w:cs="Arial"/>
          <w:kern w:val="2"/>
          <w:sz w:val="20"/>
          <w:szCs w:val="20"/>
          <w:lang w:val="en-GB"/>
        </w:rPr>
        <w:t>Clause 12.9 is deleted and replaced with the Following:</w:t>
      </w:r>
    </w:p>
    <w:p w:rsidR="00A54939" w:rsidRPr="004B3EFD" w:rsidRDefault="00A54939" w:rsidP="00A54939">
      <w:pPr>
        <w:spacing w:after="0"/>
        <w:rPr>
          <w:rFonts w:ascii="Arial" w:hAnsi="Arial" w:cs="Arial"/>
          <w:b/>
          <w:kern w:val="2"/>
          <w:sz w:val="20"/>
          <w:szCs w:val="20"/>
          <w:lang w:val="en-GB"/>
        </w:rPr>
      </w:pPr>
    </w:p>
    <w:p w:rsidR="0007072C" w:rsidRPr="004B3EFD" w:rsidRDefault="00A54939" w:rsidP="0007072C">
      <w:pPr>
        <w:spacing w:before="60" w:after="60"/>
        <w:ind w:left="1245" w:hanging="1245"/>
        <w:rPr>
          <w:rFonts w:ascii="Arial" w:hAnsi="Arial" w:cs="Arial"/>
          <w:color w:val="000000"/>
          <w:sz w:val="20"/>
          <w:szCs w:val="20"/>
        </w:rPr>
      </w:pPr>
      <w:r w:rsidRPr="004B3EFD">
        <w:rPr>
          <w:rFonts w:ascii="Arial" w:hAnsi="Arial" w:cs="Arial"/>
          <w:b/>
          <w:kern w:val="2"/>
          <w:sz w:val="20"/>
          <w:szCs w:val="20"/>
          <w:lang w:val="en-GB"/>
        </w:rPr>
        <w:t>“</w:t>
      </w:r>
      <w:r w:rsidRPr="004B3EFD">
        <w:rPr>
          <w:rFonts w:ascii="Arial" w:hAnsi="Arial" w:cs="Arial"/>
          <w:kern w:val="2"/>
          <w:sz w:val="20"/>
          <w:szCs w:val="20"/>
          <w:lang w:val="en-GB"/>
        </w:rPr>
        <w:t>12.9.1</w:t>
      </w:r>
      <w:r w:rsidRPr="004B3EFD">
        <w:rPr>
          <w:rFonts w:ascii="Arial" w:hAnsi="Arial" w:cs="Arial"/>
          <w:b/>
          <w:kern w:val="2"/>
          <w:sz w:val="20"/>
          <w:szCs w:val="20"/>
          <w:lang w:val="en-GB"/>
        </w:rPr>
        <w:tab/>
      </w:r>
      <w:r w:rsidR="0007072C" w:rsidRPr="004B3EFD">
        <w:rPr>
          <w:rFonts w:ascii="Arial" w:hAnsi="Arial" w:cs="Arial"/>
          <w:color w:val="000000"/>
          <w:sz w:val="20"/>
          <w:szCs w:val="20"/>
        </w:rPr>
        <w:t xml:space="preserve"> </w:t>
      </w:r>
    </w:p>
    <w:p w:rsidR="0007072C" w:rsidRPr="004B3EFD" w:rsidRDefault="0007072C" w:rsidP="0007072C">
      <w:pPr>
        <w:spacing w:before="60" w:after="60"/>
        <w:ind w:left="1245" w:hanging="1245"/>
        <w:rPr>
          <w:rFonts w:ascii="Arial" w:hAnsi="Arial" w:cs="Arial"/>
          <w:color w:val="000000"/>
          <w:sz w:val="20"/>
          <w:szCs w:val="20"/>
        </w:rPr>
      </w:pPr>
      <w:r w:rsidRPr="004B3EFD">
        <w:rPr>
          <w:rFonts w:ascii="Arial" w:hAnsi="Arial" w:cs="Arial"/>
          <w:color w:val="000000"/>
          <w:sz w:val="20"/>
          <w:szCs w:val="20"/>
        </w:rPr>
        <w:t>The Client may novate all or any part of its rights and/or obligations under this Agreement to the Contractor with the prior consent of the Consultant, such consent shall be deemed to be provided ten Working Days following the Client’s request unless the Consultant can provide reasonable evidence (prior to the expiry of the ten Working Days) that:</w:t>
      </w:r>
    </w:p>
    <w:p w:rsidR="0007072C" w:rsidRPr="004B3EFD" w:rsidRDefault="0007072C" w:rsidP="0007072C">
      <w:pPr>
        <w:numPr>
          <w:ilvl w:val="0"/>
          <w:numId w:val="9"/>
        </w:numPr>
        <w:spacing w:before="60" w:after="60"/>
        <w:rPr>
          <w:rFonts w:ascii="Arial" w:hAnsi="Arial" w:cs="Arial"/>
          <w:color w:val="000000"/>
          <w:sz w:val="20"/>
          <w:szCs w:val="20"/>
        </w:rPr>
      </w:pPr>
      <w:r w:rsidRPr="004B3EFD">
        <w:rPr>
          <w:rFonts w:ascii="Arial" w:hAnsi="Arial" w:cs="Arial"/>
          <w:color w:val="000000"/>
          <w:sz w:val="20"/>
          <w:szCs w:val="20"/>
        </w:rPr>
        <w:t>the Contractor will be unable to fulfil its financial obligations to Consultant under this Agreement;</w:t>
      </w:r>
    </w:p>
    <w:p w:rsidR="0007072C" w:rsidRPr="004B3EFD" w:rsidRDefault="0007072C" w:rsidP="0007072C">
      <w:pPr>
        <w:numPr>
          <w:ilvl w:val="0"/>
          <w:numId w:val="9"/>
        </w:numPr>
        <w:spacing w:before="60" w:after="60"/>
        <w:rPr>
          <w:rFonts w:ascii="Arial" w:hAnsi="Arial" w:cs="Arial"/>
          <w:color w:val="000000"/>
          <w:sz w:val="20"/>
          <w:szCs w:val="20"/>
        </w:rPr>
      </w:pPr>
      <w:r w:rsidRPr="004B3EFD">
        <w:rPr>
          <w:rFonts w:ascii="Arial" w:hAnsi="Arial" w:cs="Arial"/>
          <w:color w:val="000000"/>
          <w:sz w:val="20"/>
          <w:szCs w:val="20"/>
        </w:rPr>
        <w:t>an actual conflict of interest exists between the Consultant and the Contractor;</w:t>
      </w:r>
    </w:p>
    <w:p w:rsidR="0007072C" w:rsidRPr="004B3EFD" w:rsidRDefault="0007072C" w:rsidP="0007072C">
      <w:pPr>
        <w:numPr>
          <w:ilvl w:val="0"/>
          <w:numId w:val="9"/>
        </w:numPr>
        <w:spacing w:before="60" w:after="60"/>
        <w:rPr>
          <w:rFonts w:ascii="Arial" w:hAnsi="Arial" w:cs="Arial"/>
          <w:color w:val="000000"/>
          <w:sz w:val="20"/>
          <w:szCs w:val="20"/>
        </w:rPr>
      </w:pPr>
      <w:r w:rsidRPr="004B3EFD">
        <w:rPr>
          <w:rFonts w:ascii="Arial" w:hAnsi="Arial" w:cs="Arial"/>
          <w:color w:val="000000"/>
          <w:sz w:val="20"/>
          <w:szCs w:val="20"/>
        </w:rPr>
        <w:t xml:space="preserve">the Consultant is currently engaged in litigation or other legal proceedings against with the Contractor; or </w:t>
      </w:r>
    </w:p>
    <w:p w:rsidR="0007072C" w:rsidRPr="004B3EFD" w:rsidRDefault="0007072C" w:rsidP="0007072C">
      <w:pPr>
        <w:spacing w:before="60" w:after="60"/>
        <w:ind w:left="1305"/>
        <w:rPr>
          <w:rFonts w:ascii="Arial" w:hAnsi="Arial" w:cs="Arial"/>
          <w:color w:val="000000"/>
          <w:sz w:val="20"/>
          <w:szCs w:val="20"/>
          <w:lang w:eastAsia="en-US"/>
        </w:rPr>
      </w:pPr>
      <w:r w:rsidRPr="004B3EFD">
        <w:rPr>
          <w:rFonts w:ascii="Arial" w:hAnsi="Arial" w:cs="Arial"/>
          <w:color w:val="000000"/>
          <w:sz w:val="20"/>
          <w:szCs w:val="20"/>
        </w:rPr>
        <w:t xml:space="preserve">The Consultant must, within a further ten Workings Days of providing its consent to the Client’s proposed novation, duly execute and deliver to the Client, in triplicate, a deed of novation, such deed of novation to be in the form provided by the Client in the form set out in Appendix H. </w:t>
      </w:r>
    </w:p>
    <w:p w:rsidR="0007072C" w:rsidRPr="004B3EFD" w:rsidRDefault="0007072C" w:rsidP="0007072C">
      <w:pPr>
        <w:spacing w:before="60" w:after="60"/>
        <w:ind w:left="1305"/>
        <w:rPr>
          <w:rFonts w:ascii="Arial" w:hAnsi="Arial" w:cs="Arial"/>
          <w:color w:val="000000"/>
          <w:sz w:val="20"/>
          <w:szCs w:val="20"/>
        </w:rPr>
      </w:pPr>
      <w:r w:rsidRPr="004B3EFD">
        <w:rPr>
          <w:rFonts w:ascii="Arial" w:hAnsi="Arial" w:cs="Arial"/>
          <w:color w:val="000000"/>
          <w:sz w:val="20"/>
          <w:szCs w:val="20"/>
        </w:rPr>
        <w:t>Where the Consultant fails to comply with the foregoing provisions of this clause 12.9.1, then the Client may withhold payment of any amounts otherwise due and payable by the Client to the Consultant under this Agreement until the failure has been rectified.</w:t>
      </w:r>
    </w:p>
    <w:p w:rsidR="00A54939" w:rsidRPr="004B3EFD" w:rsidRDefault="00A54939" w:rsidP="0007072C">
      <w:pPr>
        <w:spacing w:after="150"/>
        <w:ind w:left="1305" w:hanging="1305"/>
        <w:rPr>
          <w:rFonts w:ascii="Arial" w:hAnsi="Arial" w:cs="Arial"/>
          <w:color w:val="000000"/>
          <w:sz w:val="20"/>
          <w:szCs w:val="20"/>
        </w:rPr>
      </w:pPr>
    </w:p>
    <w:p w:rsidR="0001750E" w:rsidRPr="004B3EFD" w:rsidRDefault="0001750E" w:rsidP="00C23091">
      <w:pPr>
        <w:spacing w:before="60" w:after="60"/>
        <w:ind w:left="1305"/>
        <w:rPr>
          <w:rFonts w:ascii="Arial" w:hAnsi="Arial" w:cs="Arial"/>
          <w:color w:val="000000"/>
          <w:sz w:val="20"/>
          <w:szCs w:val="20"/>
        </w:rPr>
      </w:pPr>
    </w:p>
    <w:p w:rsidR="00A54939" w:rsidRPr="004B3EFD" w:rsidRDefault="00A54939" w:rsidP="00C23091">
      <w:pPr>
        <w:spacing w:after="150"/>
        <w:ind w:left="1305" w:hanging="1305"/>
        <w:rPr>
          <w:rFonts w:ascii="Arial" w:hAnsi="Arial" w:cs="Arial"/>
          <w:color w:val="000000"/>
          <w:sz w:val="20"/>
          <w:szCs w:val="20"/>
        </w:rPr>
      </w:pPr>
      <w:r w:rsidRPr="004B3EFD">
        <w:rPr>
          <w:rFonts w:ascii="Arial" w:hAnsi="Arial" w:cs="Arial"/>
          <w:color w:val="000000"/>
          <w:sz w:val="20"/>
          <w:szCs w:val="20"/>
        </w:rPr>
        <w:t>12.9.2</w:t>
      </w:r>
      <w:r w:rsidRPr="004B3EFD">
        <w:rPr>
          <w:rFonts w:ascii="Arial" w:hAnsi="Arial" w:cs="Arial"/>
          <w:color w:val="000000"/>
          <w:sz w:val="20"/>
          <w:szCs w:val="20"/>
        </w:rPr>
        <w:tab/>
      </w:r>
      <w:proofErr w:type="gramStart"/>
      <w:r w:rsidRPr="004B3EFD">
        <w:rPr>
          <w:rFonts w:ascii="Arial" w:hAnsi="Arial" w:cs="Arial"/>
          <w:color w:val="000000"/>
          <w:sz w:val="20"/>
          <w:szCs w:val="20"/>
        </w:rPr>
        <w:t>In</w:t>
      </w:r>
      <w:proofErr w:type="gramEnd"/>
      <w:r w:rsidRPr="004B3EFD">
        <w:rPr>
          <w:rFonts w:ascii="Arial" w:hAnsi="Arial" w:cs="Arial"/>
          <w:color w:val="000000"/>
          <w:sz w:val="20"/>
          <w:szCs w:val="20"/>
        </w:rPr>
        <w:t xml:space="preserve"> the event the Client novates all or part of its rights and obligations under this Agreement to the Contractor pursuant to clause 12.9.1, the Consultant:</w:t>
      </w:r>
    </w:p>
    <w:p w:rsidR="00A54939" w:rsidRPr="004B3EFD" w:rsidRDefault="00A54939" w:rsidP="00C23091">
      <w:pPr>
        <w:pStyle w:val="ListParagraph"/>
        <w:spacing w:before="60" w:after="60"/>
        <w:ind w:left="2100" w:hanging="795"/>
        <w:rPr>
          <w:rFonts w:ascii="Arial" w:hAnsi="Arial" w:cs="Arial"/>
          <w:color w:val="000000"/>
          <w:sz w:val="20"/>
          <w:szCs w:val="20"/>
        </w:rPr>
      </w:pPr>
      <w:r w:rsidRPr="004B3EFD">
        <w:rPr>
          <w:rFonts w:ascii="Arial" w:hAnsi="Arial" w:cs="Arial"/>
          <w:color w:val="000000"/>
          <w:sz w:val="20"/>
          <w:szCs w:val="20"/>
        </w:rPr>
        <w:t>(</w:t>
      </w:r>
      <w:proofErr w:type="gramStart"/>
      <w:r w:rsidRPr="004B3EFD">
        <w:rPr>
          <w:rFonts w:ascii="Arial" w:hAnsi="Arial" w:cs="Arial"/>
          <w:color w:val="000000"/>
          <w:sz w:val="20"/>
          <w:szCs w:val="20"/>
        </w:rPr>
        <w:t>a</w:t>
      </w:r>
      <w:proofErr w:type="gramEnd"/>
      <w:r w:rsidRPr="004B3EFD">
        <w:rPr>
          <w:rFonts w:ascii="Arial" w:hAnsi="Arial" w:cs="Arial"/>
          <w:color w:val="000000"/>
          <w:sz w:val="20"/>
          <w:szCs w:val="20"/>
        </w:rPr>
        <w:t>)</w:t>
      </w:r>
      <w:r w:rsidRPr="004B3EFD">
        <w:rPr>
          <w:rFonts w:ascii="Arial" w:hAnsi="Arial" w:cs="Arial"/>
          <w:color w:val="000000"/>
          <w:sz w:val="20"/>
          <w:szCs w:val="20"/>
        </w:rPr>
        <w:tab/>
        <w:t>acknowledges it will, as a result of such novation, become a ‘consultant’ of the Contractor;</w:t>
      </w:r>
    </w:p>
    <w:p w:rsidR="00A54939" w:rsidRPr="004B3EFD" w:rsidRDefault="00A54939" w:rsidP="00C23091">
      <w:pPr>
        <w:pStyle w:val="ListParagraph"/>
        <w:spacing w:before="60" w:after="60"/>
        <w:ind w:left="2100" w:hanging="795"/>
        <w:rPr>
          <w:rFonts w:ascii="Arial" w:hAnsi="Arial" w:cs="Arial"/>
          <w:color w:val="000000"/>
          <w:sz w:val="20"/>
          <w:szCs w:val="20"/>
        </w:rPr>
      </w:pPr>
      <w:r w:rsidRPr="004B3EFD">
        <w:rPr>
          <w:rFonts w:ascii="Arial" w:hAnsi="Arial" w:cs="Arial"/>
          <w:color w:val="000000"/>
          <w:sz w:val="20"/>
          <w:szCs w:val="20"/>
        </w:rPr>
        <w:t>(b)</w:t>
      </w:r>
      <w:r w:rsidRPr="004B3EFD">
        <w:rPr>
          <w:rFonts w:ascii="Arial" w:hAnsi="Arial" w:cs="Arial"/>
          <w:color w:val="000000"/>
          <w:sz w:val="20"/>
          <w:szCs w:val="20"/>
        </w:rPr>
        <w:tab/>
        <w:t xml:space="preserve">acknowledges that the terms of the construction contract to be entered into between the Contractor and the Client will include a provision requiring the Contractor to deliver </w:t>
      </w:r>
      <w:proofErr w:type="spellStart"/>
      <w:r w:rsidRPr="004B3EFD">
        <w:rPr>
          <w:rFonts w:ascii="Arial" w:hAnsi="Arial" w:cs="Arial"/>
          <w:color w:val="000000"/>
          <w:sz w:val="20"/>
          <w:szCs w:val="20"/>
        </w:rPr>
        <w:t>subconsultant</w:t>
      </w:r>
      <w:proofErr w:type="spellEnd"/>
      <w:r w:rsidRPr="004B3EFD">
        <w:rPr>
          <w:rFonts w:ascii="Arial" w:hAnsi="Arial" w:cs="Arial"/>
          <w:color w:val="000000"/>
          <w:sz w:val="20"/>
          <w:szCs w:val="20"/>
        </w:rPr>
        <w:t xml:space="preserve"> continuity guarantee deeds for the benefit of the Client; and</w:t>
      </w:r>
    </w:p>
    <w:p w:rsidR="00A54939" w:rsidRPr="004B3EFD" w:rsidRDefault="00A54939" w:rsidP="00C23091">
      <w:pPr>
        <w:spacing w:before="60" w:after="60"/>
        <w:ind w:left="2100" w:hanging="795"/>
        <w:rPr>
          <w:rFonts w:ascii="Arial" w:hAnsi="Arial" w:cs="Arial"/>
          <w:color w:val="000000"/>
          <w:sz w:val="20"/>
          <w:szCs w:val="20"/>
        </w:rPr>
      </w:pPr>
      <w:r w:rsidRPr="004B3EFD">
        <w:rPr>
          <w:rFonts w:ascii="Arial" w:hAnsi="Arial" w:cs="Arial"/>
          <w:color w:val="000000"/>
          <w:sz w:val="20"/>
          <w:szCs w:val="20"/>
        </w:rPr>
        <w:t>(c)</w:t>
      </w:r>
      <w:r w:rsidRPr="004B3EFD">
        <w:rPr>
          <w:rFonts w:ascii="Arial" w:hAnsi="Arial" w:cs="Arial"/>
          <w:color w:val="000000"/>
          <w:sz w:val="20"/>
          <w:szCs w:val="20"/>
        </w:rPr>
        <w:tab/>
      </w:r>
      <w:proofErr w:type="gramStart"/>
      <w:r w:rsidRPr="004B3EFD">
        <w:rPr>
          <w:rFonts w:ascii="Arial" w:hAnsi="Arial" w:cs="Arial"/>
          <w:color w:val="000000"/>
          <w:sz w:val="20"/>
          <w:szCs w:val="20"/>
        </w:rPr>
        <w:t>agrees</w:t>
      </w:r>
      <w:proofErr w:type="gramEnd"/>
      <w:r w:rsidRPr="004B3EFD">
        <w:rPr>
          <w:rFonts w:ascii="Arial" w:hAnsi="Arial" w:cs="Arial"/>
          <w:color w:val="000000"/>
          <w:sz w:val="20"/>
          <w:szCs w:val="20"/>
        </w:rPr>
        <w:t xml:space="preserve"> to deliver an executed </w:t>
      </w:r>
      <w:proofErr w:type="spellStart"/>
      <w:r w:rsidRPr="004B3EFD">
        <w:rPr>
          <w:rFonts w:ascii="Arial" w:hAnsi="Arial" w:cs="Arial"/>
          <w:color w:val="000000"/>
          <w:sz w:val="20"/>
          <w:szCs w:val="20"/>
        </w:rPr>
        <w:t>subconsultant</w:t>
      </w:r>
      <w:proofErr w:type="spellEnd"/>
      <w:r w:rsidRPr="004B3EFD">
        <w:rPr>
          <w:rFonts w:ascii="Arial" w:hAnsi="Arial" w:cs="Arial"/>
          <w:color w:val="000000"/>
          <w:sz w:val="20"/>
          <w:szCs w:val="20"/>
        </w:rPr>
        <w:t xml:space="preserve"> continuity deed to the Client in the form set out in Appendix I.”</w:t>
      </w:r>
    </w:p>
    <w:p w:rsidR="00C23091" w:rsidRPr="004B3EFD" w:rsidRDefault="00C23091" w:rsidP="009E7782">
      <w:pPr>
        <w:spacing w:after="0"/>
        <w:rPr>
          <w:rFonts w:ascii="Arial" w:hAnsi="Arial" w:cs="Arial"/>
          <w:b/>
          <w:kern w:val="2"/>
          <w:sz w:val="20"/>
          <w:szCs w:val="20"/>
          <w:lang w:val="en-GB"/>
        </w:rPr>
      </w:pPr>
    </w:p>
    <w:p w:rsidR="00967280" w:rsidRPr="004B3EFD" w:rsidRDefault="00967280" w:rsidP="009E7782">
      <w:pPr>
        <w:spacing w:after="0"/>
        <w:rPr>
          <w:rFonts w:ascii="Arial" w:hAnsi="Arial" w:cs="Arial"/>
          <w:b/>
          <w:kern w:val="2"/>
          <w:sz w:val="20"/>
          <w:szCs w:val="20"/>
          <w:lang w:val="en-GB"/>
        </w:rPr>
      </w:pPr>
      <w:r w:rsidRPr="004B3EFD">
        <w:rPr>
          <w:rFonts w:ascii="Arial" w:hAnsi="Arial" w:cs="Arial"/>
          <w:b/>
          <w:kern w:val="2"/>
          <w:sz w:val="20"/>
          <w:szCs w:val="20"/>
          <w:lang w:val="en-GB"/>
        </w:rPr>
        <w:t>Clause 12.15 (Client’s Regulatory Functions)</w:t>
      </w:r>
    </w:p>
    <w:p w:rsidR="00967280" w:rsidRPr="004B3EFD" w:rsidRDefault="00967280" w:rsidP="000A3B14">
      <w:pPr>
        <w:spacing w:after="150"/>
        <w:rPr>
          <w:rFonts w:ascii="Arial" w:hAnsi="Arial" w:cs="Arial"/>
          <w:kern w:val="2"/>
          <w:sz w:val="20"/>
          <w:szCs w:val="20"/>
          <w:lang w:val="en-GB"/>
        </w:rPr>
      </w:pPr>
      <w:r w:rsidRPr="004B3EFD">
        <w:rPr>
          <w:rFonts w:ascii="Arial" w:hAnsi="Arial" w:cs="Arial"/>
          <w:kern w:val="2"/>
          <w:sz w:val="20"/>
          <w:szCs w:val="20"/>
          <w:lang w:val="en-GB"/>
        </w:rPr>
        <w:t>The following is added to the end of clause 12.15:</w:t>
      </w:r>
    </w:p>
    <w:p w:rsidR="00813953" w:rsidRPr="004B3EFD" w:rsidRDefault="00967280" w:rsidP="00C23091">
      <w:pPr>
        <w:spacing w:after="150"/>
        <w:ind w:left="624"/>
        <w:rPr>
          <w:rFonts w:ascii="Arial" w:hAnsi="Arial" w:cs="Arial"/>
          <w:color w:val="000000"/>
          <w:sz w:val="20"/>
          <w:szCs w:val="20"/>
        </w:rPr>
      </w:pPr>
      <w:r w:rsidRPr="004B3EFD">
        <w:rPr>
          <w:rFonts w:ascii="Arial" w:hAnsi="Arial" w:cs="Arial"/>
          <w:color w:val="000000"/>
          <w:sz w:val="20"/>
          <w:szCs w:val="20"/>
        </w:rPr>
        <w:t xml:space="preserve">“For the avoidance of doubt, any exercise of a regulatory function by the Client shall not constitute a breach of this Agreement.” </w:t>
      </w:r>
    </w:p>
    <w:sectPr w:rsidR="00813953" w:rsidRPr="004B3EFD" w:rsidSect="00936B32">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418"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39" w:rsidRDefault="00F85F39" w:rsidP="00C218AD">
      <w:r>
        <w:separator/>
      </w:r>
    </w:p>
  </w:endnote>
  <w:endnote w:type="continuationSeparator" w:id="0">
    <w:p w:rsidR="00F85F39" w:rsidRDefault="00F85F39" w:rsidP="00C218AD">
      <w:r>
        <w:continuationSeparator/>
      </w:r>
    </w:p>
  </w:endnote>
  <w:endnote w:type="continuationNotice" w:id="1">
    <w:p w:rsidR="00F85F39" w:rsidRDefault="00F85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BF" w:rsidRDefault="005447BF" w:rsidP="00C218AD">
    <w:pPr>
      <w:pStyle w:val="Footer"/>
    </w:pPr>
    <w:r>
      <w:t>100314753/3425357.5</w:t>
    </w:r>
    <w:r w:rsidR="007D3105">
      <w:rPr>
        <w:rFonts w:ascii="Times New Roman" w:hAnsi="Times New Roman" w:cs="Times New Roman"/>
        <w:noProof/>
        <w:sz w:val="24"/>
        <w:szCs w:val="24"/>
      </w:rPr>
      <w:pict w14:anchorId="26944C9D">
        <v:shapetype id="_x0000_t202" coordsize="21600,21600" o:spt="202" path="m,l,21600r21600,l21600,xe">
          <v:stroke joinstyle="miter"/>
          <v:path gradientshapeok="t" o:connecttype="rect"/>
        </v:shapetype>
        <v:shape id="Text Box 4" o:spid="_x0000_s2052" type="#_x0000_t202" alt="Title: Page Number" style="position:absolute;margin-left:193.2pt;margin-top:-6.25pt;width:59.25pt;height:23.2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" stroked="f">
          <v:textbox>
            <w:txbxContent>
              <w:p w:rsidR="005447BF" w:rsidRDefault="005447BF"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Pr>
                    <w:noProof/>
                    <w:lang w:val="en-US"/>
                  </w:rPr>
                  <w:t>6</w:t>
                </w:r>
                <w:r>
                  <w:rPr>
                    <w:lang w:val="en-US"/>
                  </w:rPr>
                  <w:fldChar w:fldCharType="end"/>
                </w:r>
              </w:p>
            </w:txbxContent>
          </v:textbox>
          <w10:wrap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62" w:rsidRDefault="00172B62" w:rsidP="00C218AD">
    <w:pPr>
      <w:pStyle w:val="Footer"/>
    </w:pPr>
    <w:r>
      <w:t xml:space="preserve">CCCS_ Crown Clients </w:t>
    </w:r>
    <w:proofErr w:type="spellStart"/>
    <w:r>
      <w:t>Group_Project</w:t>
    </w:r>
    <w:proofErr w:type="spellEnd"/>
    <w:r>
      <w:t xml:space="preserve"> Specific (Slot In) Special </w:t>
    </w:r>
    <w:proofErr w:type="spellStart"/>
    <w:r>
      <w:t>Conditions_March</w:t>
    </w:r>
    <w:proofErr w:type="spellEnd"/>
    <w:r>
      <w:t xml:space="preserv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BF" w:rsidRDefault="00D769A2" w:rsidP="00C218AD">
    <w:pPr>
      <w:pStyle w:val="Footer"/>
    </w:pPr>
    <w:proofErr w:type="spellStart"/>
    <w:r>
      <w:t>CCCS_Crown</w:t>
    </w:r>
    <w:proofErr w:type="spellEnd"/>
    <w:r>
      <w:t xml:space="preserve"> Client </w:t>
    </w:r>
    <w:proofErr w:type="spellStart"/>
    <w:r>
      <w:t>Group_Project</w:t>
    </w:r>
    <w:proofErr w:type="spellEnd"/>
    <w:r>
      <w:t xml:space="preserve"> Specific Special Conditions_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39" w:rsidRDefault="00F85F39" w:rsidP="00C218AD">
      <w:r>
        <w:separator/>
      </w:r>
    </w:p>
  </w:footnote>
  <w:footnote w:type="continuationSeparator" w:id="0">
    <w:p w:rsidR="00F85F39" w:rsidRDefault="00F85F39" w:rsidP="00C218AD">
      <w:r>
        <w:continuationSeparator/>
      </w:r>
    </w:p>
  </w:footnote>
  <w:footnote w:type="continuationNotice" w:id="1">
    <w:p w:rsidR="00F85F39" w:rsidRDefault="00F85F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BF" w:rsidRDefault="007D3105" w:rsidP="00C218AD">
    <w:pPr>
      <w:pStyle w:val="Header"/>
    </w:pPr>
    <w:r>
      <w:rPr>
        <w:noProof/>
      </w:rPr>
      <w:pict w14:anchorId="2224569D">
        <v:shapetype id="_x0000_t202" coordsize="21600,21600" o:spt="202" path="m,l,21600r21600,l21600,xe">
          <v:stroke joinstyle="miter"/>
          <v:path gradientshapeok="t" o:connecttype="rect"/>
        </v:shapetype>
        <v:shape id="WordArt 2" o:spid="_x0000_s2054" type="#_x0000_t202" alt="Title: draft" style="position:absolute;margin-left:0;margin-top:0;width:187.1pt;height:94.7pt;rotation:-45;z-index:-251657216;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" o:allowincell="f" filled="f" stroked="f">
          <v:stroke joinstyle="round"/>
          <o:lock v:ext="edit" shapetype="t"/>
          <v:textbox style="mso-fit-shape-to-text:t">
            <w:txbxContent>
              <w:p w:rsidR="005447BF" w:rsidRDefault="005447BF" w:rsidP="009F717E">
                <w:pPr>
                  <w:pStyle w:val="NormalWeb"/>
                  <w:spacing w:before="0" w:beforeAutospacing="0" w:after="0" w:afterAutospacing="0"/>
                  <w:jc w:val="center"/>
                  <w:rPr>
                    <w:noProof/>
                  </w:rPr>
                </w:pPr>
                <w:r>
                  <w:rPr>
                    <w:rFonts w:ascii="Verdana" w:eastAsia="Verdana" w:hAnsi="Verdana" w:cs="Verdana"/>
                    <w:noProof/>
                    <w:color w:val="C8C8C8"/>
                    <w:sz w:val="144"/>
                    <w:szCs w:val="144"/>
                  </w:rPr>
                  <w:t>draft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BF" w:rsidRDefault="007D3105" w:rsidP="00C218AD">
    <w:pPr>
      <w:pStyle w:val="Header"/>
    </w:pPr>
    <w:r>
      <w:rPr>
        <w:noProof/>
      </w:rPr>
      <w:pict w14:anchorId="671B8A44">
        <v:shapetype id="_x0000_t202" coordsize="21600,21600" o:spt="202" path="m,l,21600r21600,l21600,xe">
          <v:stroke joinstyle="miter"/>
          <v:path gradientshapeok="t" o:connecttype="rect"/>
        </v:shapetype>
        <v:shape id="CTDraftWaterMark7915595" o:spid="_x0000_s2053" type="#_x0000_t202" alt="Title: draft" style="position:absolute;margin-left:0;margin-top:0;width:173.2pt;height:182.25pt;rotation:-45;z-index:-251661312;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" o:allowincell="f" filled="f" stroked="f">
          <v:stroke joinstyle="round"/>
          <o:lock v:ext="edit" shapetype="t"/>
          <v:textbox style="mso-fit-shape-to-text:t">
            <w:txbxContent>
              <w:p w:rsidR="005447BF" w:rsidRDefault="005447BF" w:rsidP="00A91C81">
                <w:pPr>
                  <w:pStyle w:val="NormalWeb"/>
                  <w:spacing w:before="0" w:beforeAutospacing="0" w:after="0" w:afterAutospacing="0"/>
                  <w:rPr>
                    <w:noProof/>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BF" w:rsidRDefault="007D3105" w:rsidP="00C218AD">
    <w:pPr>
      <w:pStyle w:val="Header"/>
    </w:pPr>
    <w:r>
      <w:rPr>
        <w:noProof/>
      </w:rPr>
      <w:pict w14:anchorId="557C2E37">
        <v:shapetype id="_x0000_t202" coordsize="21600,21600" o:spt="202" path="m,l,21600r21600,l21600,xe">
          <v:stroke joinstyle="miter"/>
          <v:path gradientshapeok="t" o:connecttype="rect"/>
        </v:shapetype>
        <v:shape id="_x0000_s2049" type="#_x0000_t202" alt="Title: draft" style="position:absolute;margin-left:0;margin-top:0;width:173.25pt;height:87pt;rotation:-45;z-index:-251660288;visibility:visible;mso-wrap-style:non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" o:allowincell="f" filled="f" stroked="f">
          <v:stroke joinstyle="round"/>
          <o:lock v:ext="edit" shapetype="t"/>
          <v:textbox style="mso-fit-shape-to-text:t">
            <w:txbxContent>
              <w:p w:rsidR="005447BF" w:rsidRDefault="005447BF" w:rsidP="00F66AC1">
                <w:pPr>
                  <w:pStyle w:val="NormalWeb"/>
                  <w:spacing w:before="0" w:beforeAutospacing="0" w:after="0" w:afterAutospacing="0"/>
                  <w:jc w:val="center"/>
                  <w:rPr>
                    <w:noProof/>
                  </w:rPr>
                </w:pPr>
              </w:p>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8FA"/>
    <w:multiLevelType w:val="hybridMultilevel"/>
    <w:tmpl w:val="0FCC544E"/>
    <w:lvl w:ilvl="0" w:tplc="FFFFFFFF">
      <w:numFmt w:val="bullet"/>
      <w:lvlText w:val="•"/>
      <w:lvlJc w:val="left"/>
      <w:pPr>
        <w:ind w:left="1429" w:hanging="360"/>
      </w:pPr>
      <w:rPr>
        <w:rFonts w:ascii="Calibri" w:eastAsia="Times New Roman" w:hAnsi="Calibri" w:cs="Times New Roman"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1">
    <w:nsid w:val="04C06DD7"/>
    <w:multiLevelType w:val="multilevel"/>
    <w:tmpl w:val="175EB572"/>
    <w:lvl w:ilvl="0">
      <w:start w:val="1"/>
      <w:numFmt w:val="decimal"/>
      <w:lvlText w:val="%1"/>
      <w:lvlJc w:val="left"/>
      <w:pPr>
        <w:tabs>
          <w:tab w:val="num" w:pos="624"/>
        </w:tabs>
        <w:ind w:left="624" w:hanging="624"/>
      </w:pPr>
      <w:rPr>
        <w:rFonts w:ascii="Verdana" w:hAnsi="Verdana" w:hint="default"/>
        <w:b w:val="0"/>
        <w:i w:val="0"/>
        <w:sz w:val="15"/>
        <w:szCs w:val="15"/>
      </w:rPr>
    </w:lvl>
    <w:lvl w:ilvl="1">
      <w:start w:val="1"/>
      <w:numFmt w:val="decimal"/>
      <w:lvlText w:val="%1.%2"/>
      <w:lvlJc w:val="left"/>
      <w:pPr>
        <w:tabs>
          <w:tab w:val="num" w:pos="624"/>
        </w:tabs>
        <w:ind w:left="624" w:hanging="624"/>
      </w:pPr>
      <w:rPr>
        <w:rFonts w:ascii="Verdana" w:hAnsi="Verdana" w:hint="default"/>
        <w:b w:val="0"/>
        <w:i w:val="0"/>
        <w:sz w:val="15"/>
        <w:szCs w:val="15"/>
      </w:rPr>
    </w:lvl>
    <w:lvl w:ilvl="2">
      <w:start w:val="1"/>
      <w:numFmt w:val="lowerLetter"/>
      <w:lvlText w:val="(%3)"/>
      <w:lvlJc w:val="left"/>
      <w:pPr>
        <w:tabs>
          <w:tab w:val="num" w:pos="1247"/>
        </w:tabs>
        <w:ind w:left="1247" w:hanging="623"/>
      </w:pPr>
      <w:rPr>
        <w:rFonts w:ascii="Verdana" w:hAnsi="Verdana" w:hint="default"/>
        <w:b w:val="0"/>
        <w:i w:val="0"/>
        <w:sz w:val="15"/>
        <w:szCs w:val="18"/>
      </w:rPr>
    </w:lvl>
    <w:lvl w:ilvl="3">
      <w:start w:val="1"/>
      <w:numFmt w:val="lowerRoman"/>
      <w:lvlText w:val="(%4)"/>
      <w:lvlJc w:val="left"/>
      <w:pPr>
        <w:tabs>
          <w:tab w:val="num" w:pos="1871"/>
        </w:tabs>
        <w:ind w:left="1871" w:hanging="624"/>
      </w:pPr>
      <w:rPr>
        <w:rFonts w:ascii="Verdana" w:hAnsi="Verdana" w:hint="default"/>
        <w:b w:val="0"/>
        <w:i w:val="0"/>
        <w:sz w:val="15"/>
        <w:szCs w:val="15"/>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
    <w:nsid w:val="26CC12F2"/>
    <w:multiLevelType w:val="hybridMultilevel"/>
    <w:tmpl w:val="91D40812"/>
    <w:lvl w:ilvl="0" w:tplc="C0F28742">
      <w:start w:val="1"/>
      <w:numFmt w:val="lowerLetter"/>
      <w:lvlText w:val="(%1)"/>
      <w:lvlJc w:val="left"/>
      <w:pPr>
        <w:ind w:left="2100" w:hanging="795"/>
      </w:pPr>
    </w:lvl>
    <w:lvl w:ilvl="1" w:tplc="14090019">
      <w:start w:val="1"/>
      <w:numFmt w:val="lowerLetter"/>
      <w:lvlText w:val="%2."/>
      <w:lvlJc w:val="left"/>
      <w:pPr>
        <w:ind w:left="2385" w:hanging="360"/>
      </w:pPr>
    </w:lvl>
    <w:lvl w:ilvl="2" w:tplc="1409001B">
      <w:start w:val="1"/>
      <w:numFmt w:val="lowerRoman"/>
      <w:lvlText w:val="%3."/>
      <w:lvlJc w:val="right"/>
      <w:pPr>
        <w:ind w:left="3105" w:hanging="180"/>
      </w:pPr>
    </w:lvl>
    <w:lvl w:ilvl="3" w:tplc="1409000F">
      <w:start w:val="1"/>
      <w:numFmt w:val="decimal"/>
      <w:lvlText w:val="%4."/>
      <w:lvlJc w:val="left"/>
      <w:pPr>
        <w:ind w:left="3825" w:hanging="360"/>
      </w:pPr>
    </w:lvl>
    <w:lvl w:ilvl="4" w:tplc="14090019">
      <w:start w:val="1"/>
      <w:numFmt w:val="lowerLetter"/>
      <w:lvlText w:val="%5."/>
      <w:lvlJc w:val="left"/>
      <w:pPr>
        <w:ind w:left="4545" w:hanging="360"/>
      </w:pPr>
    </w:lvl>
    <w:lvl w:ilvl="5" w:tplc="1409001B">
      <w:start w:val="1"/>
      <w:numFmt w:val="lowerRoman"/>
      <w:lvlText w:val="%6."/>
      <w:lvlJc w:val="right"/>
      <w:pPr>
        <w:ind w:left="5265" w:hanging="180"/>
      </w:pPr>
    </w:lvl>
    <w:lvl w:ilvl="6" w:tplc="1409000F">
      <w:start w:val="1"/>
      <w:numFmt w:val="decimal"/>
      <w:lvlText w:val="%7."/>
      <w:lvlJc w:val="left"/>
      <w:pPr>
        <w:ind w:left="5985" w:hanging="360"/>
      </w:pPr>
    </w:lvl>
    <w:lvl w:ilvl="7" w:tplc="14090019">
      <w:start w:val="1"/>
      <w:numFmt w:val="lowerLetter"/>
      <w:lvlText w:val="%8."/>
      <w:lvlJc w:val="left"/>
      <w:pPr>
        <w:ind w:left="6705" w:hanging="360"/>
      </w:pPr>
    </w:lvl>
    <w:lvl w:ilvl="8" w:tplc="1409001B">
      <w:start w:val="1"/>
      <w:numFmt w:val="lowerRoman"/>
      <w:lvlText w:val="%9."/>
      <w:lvlJc w:val="right"/>
      <w:pPr>
        <w:ind w:left="7425" w:hanging="180"/>
      </w:pPr>
    </w:lvl>
  </w:abstractNum>
  <w:abstractNum w:abstractNumId="3">
    <w:nsid w:val="2EE548EA"/>
    <w:multiLevelType w:val="hybridMultilevel"/>
    <w:tmpl w:val="A4F60A9C"/>
    <w:lvl w:ilvl="0" w:tplc="788C2C82">
      <w:start w:val="1"/>
      <w:numFmt w:val="decimal"/>
      <w:pStyle w:val="CT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0916556"/>
    <w:multiLevelType w:val="multilevel"/>
    <w:tmpl w:val="E49248B4"/>
    <w:name w:val="CT Default23"/>
    <w:styleLink w:val="CTList"/>
    <w:lvl w:ilvl="0">
      <w:start w:val="1"/>
      <w:numFmt w:val="decimal"/>
      <w:lvlText w:val="%1"/>
      <w:lvlJc w:val="left"/>
      <w:pPr>
        <w:ind w:left="624" w:hanging="624"/>
      </w:pPr>
      <w:rPr>
        <w:rFonts w:ascii="Verdana" w:hAnsi="Verdana"/>
        <w:b w:val="0"/>
        <w:i w:val="0"/>
        <w:color w:val="auto"/>
      </w:rPr>
    </w:lvl>
    <w:lvl w:ilvl="1">
      <w:start w:val="1"/>
      <w:numFmt w:val="decimal"/>
      <w:lvlText w:val="%1.%2"/>
      <w:lvlJc w:val="left"/>
      <w:pPr>
        <w:ind w:left="1248" w:hanging="624"/>
      </w:pPr>
      <w:rPr>
        <w:rFonts w:hint="default"/>
      </w:rPr>
    </w:lvl>
    <w:lvl w:ilvl="2">
      <w:start w:val="1"/>
      <w:numFmt w:val="lowerLetter"/>
      <w:lvlText w:val="(%3)"/>
      <w:lvlJc w:val="left"/>
      <w:pPr>
        <w:ind w:left="1872" w:hanging="624"/>
      </w:pPr>
      <w:rPr>
        <w:rFonts w:hint="default"/>
      </w:rPr>
    </w:lvl>
    <w:lvl w:ilvl="3">
      <w:start w:val="1"/>
      <w:numFmt w:val="lowerRoman"/>
      <w:lvlText w:val="(%4)"/>
      <w:lvlJc w:val="left"/>
      <w:pPr>
        <w:ind w:left="2496" w:hanging="624"/>
      </w:pPr>
      <w:rPr>
        <w:rFonts w:hint="default"/>
      </w:rPr>
    </w:lvl>
    <w:lvl w:ilvl="4">
      <w:start w:val="1"/>
      <w:numFmt w:val="upperLetter"/>
      <w:lvlText w:val="(%5)"/>
      <w:lvlJc w:val="left"/>
      <w:pPr>
        <w:ind w:left="3120" w:hanging="624"/>
      </w:pPr>
      <w:rPr>
        <w:rFonts w:hint="default"/>
      </w:rPr>
    </w:lvl>
    <w:lvl w:ilvl="5">
      <w:start w:val="1"/>
      <w:numFmt w:val="none"/>
      <w:lvlText w:val=""/>
      <w:lvlJc w:val="left"/>
      <w:pPr>
        <w:ind w:left="3744" w:hanging="624"/>
      </w:pPr>
      <w:rPr>
        <w:rFonts w:hint="default"/>
      </w:rPr>
    </w:lvl>
    <w:lvl w:ilvl="6">
      <w:start w:val="1"/>
      <w:numFmt w:val="none"/>
      <w:lvlText w:val=""/>
      <w:lvlJc w:val="left"/>
      <w:pPr>
        <w:ind w:left="4368" w:hanging="624"/>
      </w:pPr>
      <w:rPr>
        <w:rFonts w:hint="default"/>
      </w:rPr>
    </w:lvl>
    <w:lvl w:ilvl="7">
      <w:start w:val="1"/>
      <w:numFmt w:val="none"/>
      <w:lvlText w:val=""/>
      <w:lvlJc w:val="left"/>
      <w:pPr>
        <w:ind w:left="4992" w:hanging="624"/>
      </w:pPr>
      <w:rPr>
        <w:rFonts w:hint="default"/>
      </w:rPr>
    </w:lvl>
    <w:lvl w:ilvl="8">
      <w:start w:val="1"/>
      <w:numFmt w:val="none"/>
      <w:lvlText w:val=""/>
      <w:lvlJc w:val="left"/>
      <w:pPr>
        <w:ind w:left="5616" w:hanging="624"/>
      </w:pPr>
      <w:rPr>
        <w:rFonts w:hint="default"/>
      </w:rPr>
    </w:lvl>
  </w:abstractNum>
  <w:abstractNum w:abstractNumId="5">
    <w:nsid w:val="4DD5295C"/>
    <w:multiLevelType w:val="hybridMultilevel"/>
    <w:tmpl w:val="D75A2CF2"/>
    <w:lvl w:ilvl="0" w:tplc="14090001">
      <w:start w:val="1"/>
      <w:numFmt w:val="bullet"/>
      <w:lvlText w:val=""/>
      <w:lvlJc w:val="left"/>
      <w:pPr>
        <w:ind w:left="984" w:hanging="360"/>
      </w:pPr>
      <w:rPr>
        <w:rFonts w:ascii="Symbol" w:hAnsi="Symbol" w:hint="default"/>
      </w:rPr>
    </w:lvl>
    <w:lvl w:ilvl="1" w:tplc="14090003">
      <w:start w:val="1"/>
      <w:numFmt w:val="bullet"/>
      <w:lvlText w:val="o"/>
      <w:lvlJc w:val="left"/>
      <w:pPr>
        <w:ind w:left="1704" w:hanging="360"/>
      </w:pPr>
      <w:rPr>
        <w:rFonts w:ascii="Courier New" w:hAnsi="Courier New" w:cs="Courier New" w:hint="default"/>
      </w:rPr>
    </w:lvl>
    <w:lvl w:ilvl="2" w:tplc="14090005">
      <w:start w:val="1"/>
      <w:numFmt w:val="bullet"/>
      <w:lvlText w:val=""/>
      <w:lvlJc w:val="left"/>
      <w:pPr>
        <w:ind w:left="2424" w:hanging="360"/>
      </w:pPr>
      <w:rPr>
        <w:rFonts w:ascii="Wingdings" w:hAnsi="Wingdings" w:hint="default"/>
      </w:rPr>
    </w:lvl>
    <w:lvl w:ilvl="3" w:tplc="14090001" w:tentative="1">
      <w:start w:val="1"/>
      <w:numFmt w:val="bullet"/>
      <w:lvlText w:val=""/>
      <w:lvlJc w:val="left"/>
      <w:pPr>
        <w:ind w:left="3144" w:hanging="360"/>
      </w:pPr>
      <w:rPr>
        <w:rFonts w:ascii="Symbol" w:hAnsi="Symbol" w:hint="default"/>
      </w:rPr>
    </w:lvl>
    <w:lvl w:ilvl="4" w:tplc="14090003" w:tentative="1">
      <w:start w:val="1"/>
      <w:numFmt w:val="bullet"/>
      <w:lvlText w:val="o"/>
      <w:lvlJc w:val="left"/>
      <w:pPr>
        <w:ind w:left="3864" w:hanging="360"/>
      </w:pPr>
      <w:rPr>
        <w:rFonts w:ascii="Courier New" w:hAnsi="Courier New" w:cs="Courier New" w:hint="default"/>
      </w:rPr>
    </w:lvl>
    <w:lvl w:ilvl="5" w:tplc="14090005" w:tentative="1">
      <w:start w:val="1"/>
      <w:numFmt w:val="bullet"/>
      <w:lvlText w:val=""/>
      <w:lvlJc w:val="left"/>
      <w:pPr>
        <w:ind w:left="4584" w:hanging="360"/>
      </w:pPr>
      <w:rPr>
        <w:rFonts w:ascii="Wingdings" w:hAnsi="Wingdings" w:hint="default"/>
      </w:rPr>
    </w:lvl>
    <w:lvl w:ilvl="6" w:tplc="14090001" w:tentative="1">
      <w:start w:val="1"/>
      <w:numFmt w:val="bullet"/>
      <w:lvlText w:val=""/>
      <w:lvlJc w:val="left"/>
      <w:pPr>
        <w:ind w:left="5304" w:hanging="360"/>
      </w:pPr>
      <w:rPr>
        <w:rFonts w:ascii="Symbol" w:hAnsi="Symbol" w:hint="default"/>
      </w:rPr>
    </w:lvl>
    <w:lvl w:ilvl="7" w:tplc="14090003" w:tentative="1">
      <w:start w:val="1"/>
      <w:numFmt w:val="bullet"/>
      <w:lvlText w:val="o"/>
      <w:lvlJc w:val="left"/>
      <w:pPr>
        <w:ind w:left="6024" w:hanging="360"/>
      </w:pPr>
      <w:rPr>
        <w:rFonts w:ascii="Courier New" w:hAnsi="Courier New" w:cs="Courier New" w:hint="default"/>
      </w:rPr>
    </w:lvl>
    <w:lvl w:ilvl="8" w:tplc="14090005" w:tentative="1">
      <w:start w:val="1"/>
      <w:numFmt w:val="bullet"/>
      <w:lvlText w:val=""/>
      <w:lvlJc w:val="left"/>
      <w:pPr>
        <w:ind w:left="6744" w:hanging="360"/>
      </w:pPr>
      <w:rPr>
        <w:rFonts w:ascii="Wingdings" w:hAnsi="Wingdings" w:hint="default"/>
      </w:rPr>
    </w:lvl>
  </w:abstractNum>
  <w:abstractNum w:abstractNumId="6">
    <w:nsid w:val="4F1768BB"/>
    <w:multiLevelType w:val="singleLevel"/>
    <w:tmpl w:val="C5F6E86E"/>
    <w:lvl w:ilvl="0">
      <w:start w:val="1"/>
      <w:numFmt w:val="upperLetter"/>
      <w:lvlText w:val="%1"/>
      <w:lvlJc w:val="left"/>
      <w:pPr>
        <w:tabs>
          <w:tab w:val="num" w:pos="720"/>
        </w:tabs>
        <w:ind w:left="720" w:hanging="720"/>
      </w:pPr>
      <w:rPr>
        <w:rFonts w:ascii="Verdana" w:hAnsi="Verdana" w:hint="default"/>
        <w:b w:val="0"/>
        <w:i w:val="0"/>
        <w:sz w:val="15"/>
        <w:szCs w:val="15"/>
      </w:rPr>
    </w:lvl>
  </w:abstractNum>
  <w:abstractNum w:abstractNumId="7">
    <w:nsid w:val="4F1C1DBD"/>
    <w:multiLevelType w:val="hybridMultilevel"/>
    <w:tmpl w:val="8A22B6E4"/>
    <w:lvl w:ilvl="0" w:tplc="FE300C56">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0A234E9"/>
    <w:multiLevelType w:val="hybridMultilevel"/>
    <w:tmpl w:val="B1662E00"/>
    <w:lvl w:ilvl="0" w:tplc="5D5E3716">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7"/>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removePersonalInformation/>
  <w:removeDateAndTime/>
  <w:hideSpellingErrors/>
  <w:hideGrammaticalErrors/>
  <w:proofState w:spelling="clean" w:grammar="clean"/>
  <w:doNotTrackFormatting/>
  <w:defaultTabStop w:val="624"/>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53"/>
    <w:rsid w:val="0001750E"/>
    <w:rsid w:val="00042053"/>
    <w:rsid w:val="000452FD"/>
    <w:rsid w:val="0007072C"/>
    <w:rsid w:val="000925D4"/>
    <w:rsid w:val="000A26CF"/>
    <w:rsid w:val="000A3B14"/>
    <w:rsid w:val="000B7419"/>
    <w:rsid w:val="000C54D0"/>
    <w:rsid w:val="000E56B5"/>
    <w:rsid w:val="000E7D52"/>
    <w:rsid w:val="00132E8C"/>
    <w:rsid w:val="001448EB"/>
    <w:rsid w:val="00172B62"/>
    <w:rsid w:val="001873C2"/>
    <w:rsid w:val="001C418D"/>
    <w:rsid w:val="001C5AD2"/>
    <w:rsid w:val="001F0C1A"/>
    <w:rsid w:val="001F7BA9"/>
    <w:rsid w:val="00216716"/>
    <w:rsid w:val="00231658"/>
    <w:rsid w:val="002776F8"/>
    <w:rsid w:val="002D63FB"/>
    <w:rsid w:val="002F3437"/>
    <w:rsid w:val="002F401B"/>
    <w:rsid w:val="00314F0D"/>
    <w:rsid w:val="00325CE4"/>
    <w:rsid w:val="003A0465"/>
    <w:rsid w:val="003B2F65"/>
    <w:rsid w:val="004175A3"/>
    <w:rsid w:val="00425EAE"/>
    <w:rsid w:val="004B245C"/>
    <w:rsid w:val="004B3C16"/>
    <w:rsid w:val="004B3EFD"/>
    <w:rsid w:val="004D7628"/>
    <w:rsid w:val="004E490B"/>
    <w:rsid w:val="00506340"/>
    <w:rsid w:val="00513E18"/>
    <w:rsid w:val="005447BF"/>
    <w:rsid w:val="00546832"/>
    <w:rsid w:val="00575251"/>
    <w:rsid w:val="005D1DCF"/>
    <w:rsid w:val="0060654C"/>
    <w:rsid w:val="00614ABF"/>
    <w:rsid w:val="00622A47"/>
    <w:rsid w:val="00650836"/>
    <w:rsid w:val="00691593"/>
    <w:rsid w:val="00693350"/>
    <w:rsid w:val="006B70AD"/>
    <w:rsid w:val="007672B1"/>
    <w:rsid w:val="007760C0"/>
    <w:rsid w:val="00786938"/>
    <w:rsid w:val="007B4B7C"/>
    <w:rsid w:val="007D3105"/>
    <w:rsid w:val="007F282F"/>
    <w:rsid w:val="007F54C2"/>
    <w:rsid w:val="00813953"/>
    <w:rsid w:val="00833BD4"/>
    <w:rsid w:val="0084202D"/>
    <w:rsid w:val="008445F3"/>
    <w:rsid w:val="00854C06"/>
    <w:rsid w:val="00866F8F"/>
    <w:rsid w:val="008A7B2D"/>
    <w:rsid w:val="008A7FF0"/>
    <w:rsid w:val="008F7FD0"/>
    <w:rsid w:val="00901DB1"/>
    <w:rsid w:val="00936B32"/>
    <w:rsid w:val="009376AF"/>
    <w:rsid w:val="00944D19"/>
    <w:rsid w:val="00967280"/>
    <w:rsid w:val="00995C45"/>
    <w:rsid w:val="00996FB1"/>
    <w:rsid w:val="009A4AD8"/>
    <w:rsid w:val="009B238E"/>
    <w:rsid w:val="009C5AC6"/>
    <w:rsid w:val="009E7782"/>
    <w:rsid w:val="009E7841"/>
    <w:rsid w:val="009F717E"/>
    <w:rsid w:val="00A3023B"/>
    <w:rsid w:val="00A54939"/>
    <w:rsid w:val="00A5607A"/>
    <w:rsid w:val="00A56F65"/>
    <w:rsid w:val="00A91C81"/>
    <w:rsid w:val="00A9494D"/>
    <w:rsid w:val="00AF2341"/>
    <w:rsid w:val="00AF67E2"/>
    <w:rsid w:val="00B207E6"/>
    <w:rsid w:val="00B25F60"/>
    <w:rsid w:val="00B672E5"/>
    <w:rsid w:val="00B712B5"/>
    <w:rsid w:val="00B733F9"/>
    <w:rsid w:val="00BE0FED"/>
    <w:rsid w:val="00BE34A9"/>
    <w:rsid w:val="00BE3522"/>
    <w:rsid w:val="00BF51D6"/>
    <w:rsid w:val="00C218AD"/>
    <w:rsid w:val="00C23091"/>
    <w:rsid w:val="00C371A8"/>
    <w:rsid w:val="00C6218C"/>
    <w:rsid w:val="00C66C96"/>
    <w:rsid w:val="00CA2E88"/>
    <w:rsid w:val="00CB611A"/>
    <w:rsid w:val="00D314E8"/>
    <w:rsid w:val="00D40420"/>
    <w:rsid w:val="00D6592C"/>
    <w:rsid w:val="00D66C1E"/>
    <w:rsid w:val="00D769A2"/>
    <w:rsid w:val="00D920E1"/>
    <w:rsid w:val="00D976C8"/>
    <w:rsid w:val="00D97C3C"/>
    <w:rsid w:val="00DA42A8"/>
    <w:rsid w:val="00DC02A0"/>
    <w:rsid w:val="00DD4550"/>
    <w:rsid w:val="00DE29CF"/>
    <w:rsid w:val="00E009A1"/>
    <w:rsid w:val="00E06BF9"/>
    <w:rsid w:val="00E4086A"/>
    <w:rsid w:val="00E707B6"/>
    <w:rsid w:val="00E70889"/>
    <w:rsid w:val="00E72772"/>
    <w:rsid w:val="00EB51FB"/>
    <w:rsid w:val="00EC0ED1"/>
    <w:rsid w:val="00F37EA7"/>
    <w:rsid w:val="00F54E4E"/>
    <w:rsid w:val="00F66AC1"/>
    <w:rsid w:val="00F85F39"/>
    <w:rsid w:val="00FA63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13" w:qFormat="1"/>
    <w:lsdException w:name="toc 2" w:uiPriority="14" w:qFormat="1"/>
    <w:lsdException w:name="toc 3" w:uiPriority="15"/>
    <w:lsdException w:name="toc 4" w:uiPriority="16"/>
    <w:lsdException w:name="toc 5" w:uiPriority="39"/>
    <w:lsdException w:name="toc 6" w:uiPriority="39"/>
    <w:lsdException w:name="toc 7" w:uiPriority="39"/>
    <w:lsdException w:name="toc 8" w:uiPriority="39"/>
    <w:lsdException w:name="toc 9" w:uiPriority="39"/>
    <w:lsdException w:name="footnote text" w:uiPriority="7" w:qFormat="1"/>
    <w:lsdException w:name="annotation text" w:uiPriority="11"/>
    <w:lsdException w:name="header" w:qFormat="1"/>
    <w:lsdException w:name="footer" w:qFormat="1"/>
    <w:lsdException w:name="caption" w:uiPriority="35" w:qFormat="1"/>
    <w:lsdException w:name="page number" w:uiPriority="12"/>
    <w:lsdException w:name="endnote text" w:uiPriority="8"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AD"/>
    <w:pPr>
      <w:spacing w:after="260" w:line="260" w:lineRule="atLeast"/>
    </w:pPr>
    <w:rPr>
      <w:rFonts w:ascii="Verdana" w:hAnsi="Verdana"/>
      <w:sz w:val="19"/>
      <w:szCs w:val="19"/>
      <w:lang w:eastAsia="en-NZ"/>
    </w:rPr>
  </w:style>
  <w:style w:type="paragraph" w:styleId="Heading1">
    <w:name w:val="heading 1"/>
    <w:basedOn w:val="Normal"/>
    <w:next w:val="Normal"/>
    <w:link w:val="Heading1Char"/>
    <w:uiPriority w:val="1"/>
    <w:qFormat/>
    <w:rsid w:val="005D1DCF"/>
    <w:pPr>
      <w:keepNext/>
      <w:keepLines/>
      <w:ind w:left="624"/>
      <w:outlineLvl w:val="0"/>
    </w:pPr>
    <w:rPr>
      <w:rFonts w:eastAsiaTheme="majorEastAsia" w:cstheme="majorBidi"/>
      <w:b/>
      <w:bCs/>
      <w:caps/>
      <w:szCs w:val="28"/>
    </w:rPr>
  </w:style>
  <w:style w:type="paragraph" w:styleId="Heading2">
    <w:name w:val="heading 2"/>
    <w:basedOn w:val="Normal"/>
    <w:next w:val="Normal"/>
    <w:link w:val="Heading2Char"/>
    <w:uiPriority w:val="2"/>
    <w:qFormat/>
    <w:rsid w:val="005D1DCF"/>
    <w:pPr>
      <w:keepNext/>
      <w:keepLines/>
      <w:spacing w:after="0"/>
      <w:ind w:left="624"/>
      <w:outlineLvl w:val="1"/>
    </w:pPr>
    <w:rPr>
      <w:rFonts w:eastAsiaTheme="majorEastAsia" w:cstheme="majorBidi"/>
      <w:b/>
      <w:bCs/>
      <w:szCs w:val="26"/>
    </w:rPr>
  </w:style>
  <w:style w:type="paragraph" w:styleId="Heading3">
    <w:name w:val="heading 3"/>
    <w:basedOn w:val="Normal"/>
    <w:next w:val="Normal"/>
    <w:link w:val="Heading3Char"/>
    <w:uiPriority w:val="3"/>
    <w:qFormat/>
    <w:rsid w:val="005D1DCF"/>
    <w:pPr>
      <w:keepNext/>
      <w:keepLines/>
      <w:spacing w:after="0"/>
      <w:ind w:left="624"/>
      <w:outlineLvl w:val="2"/>
    </w:pPr>
    <w:rPr>
      <w:rFonts w:eastAsiaTheme="majorEastAsia" w:cstheme="majorBidi"/>
      <w:b/>
      <w:bCs/>
      <w:i/>
    </w:rPr>
  </w:style>
  <w:style w:type="paragraph" w:styleId="Heading4">
    <w:name w:val="heading 4"/>
    <w:basedOn w:val="Normal"/>
    <w:next w:val="Normal"/>
    <w:link w:val="Heading4Char"/>
    <w:uiPriority w:val="4"/>
    <w:qFormat/>
    <w:rsid w:val="005D1DCF"/>
    <w:pPr>
      <w:keepNext/>
      <w:keepLines/>
      <w:spacing w:after="0"/>
      <w:ind w:left="624"/>
      <w:outlineLvl w:val="3"/>
    </w:pPr>
    <w:rPr>
      <w:i/>
    </w:rPr>
  </w:style>
  <w:style w:type="paragraph" w:styleId="Heading5">
    <w:name w:val="heading 5"/>
    <w:basedOn w:val="Normal"/>
    <w:next w:val="Normal"/>
    <w:link w:val="Heading5Char"/>
    <w:uiPriority w:val="99"/>
    <w:semiHidden/>
    <w:unhideWhenUsed/>
    <w:rsid w:val="005D1D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5D1DCF"/>
    <w:pPr>
      <w:tabs>
        <w:tab w:val="center" w:pos="4513"/>
        <w:tab w:val="right" w:pos="9026"/>
      </w:tabs>
      <w:spacing w:after="190" w:line="240" w:lineRule="auto"/>
    </w:pPr>
    <w:rPr>
      <w:sz w:val="14"/>
    </w:rPr>
  </w:style>
  <w:style w:type="character" w:customStyle="1" w:styleId="HeaderChar">
    <w:name w:val="Header Char"/>
    <w:basedOn w:val="DefaultParagraphFont"/>
    <w:link w:val="Header"/>
    <w:uiPriority w:val="99"/>
    <w:rsid w:val="005D1DCF"/>
    <w:rPr>
      <w:rFonts w:ascii="Verdana" w:hAnsi="Verdana"/>
      <w:sz w:val="14"/>
      <w:szCs w:val="19"/>
      <w:lang w:eastAsia="en-NZ"/>
    </w:rPr>
  </w:style>
  <w:style w:type="paragraph" w:styleId="Footer">
    <w:name w:val="footer"/>
    <w:basedOn w:val="Normal"/>
    <w:link w:val="FooterChar"/>
    <w:uiPriority w:val="99"/>
    <w:qFormat/>
    <w:rsid w:val="005D1DCF"/>
    <w:pPr>
      <w:tabs>
        <w:tab w:val="center" w:pos="4513"/>
        <w:tab w:val="right" w:pos="9026"/>
      </w:tabs>
      <w:spacing w:after="190" w:line="190" w:lineRule="atLeast"/>
    </w:pPr>
    <w:rPr>
      <w:sz w:val="14"/>
    </w:rPr>
  </w:style>
  <w:style w:type="character" w:customStyle="1" w:styleId="FooterChar">
    <w:name w:val="Footer Char"/>
    <w:basedOn w:val="DefaultParagraphFont"/>
    <w:link w:val="Footer"/>
    <w:uiPriority w:val="99"/>
    <w:rsid w:val="005D1DCF"/>
    <w:rPr>
      <w:rFonts w:ascii="Verdana" w:hAnsi="Verdana"/>
      <w:sz w:val="14"/>
      <w:szCs w:val="19"/>
      <w:lang w:eastAsia="en-NZ"/>
    </w:rPr>
  </w:style>
  <w:style w:type="paragraph" w:customStyle="1" w:styleId="AgreementParties">
    <w:name w:val="Agreement Parties"/>
    <w:basedOn w:val="Normal"/>
    <w:uiPriority w:val="10"/>
    <w:qFormat/>
    <w:rsid w:val="005D1DCF"/>
    <w:pPr>
      <w:spacing w:after="340" w:line="420" w:lineRule="atLeast"/>
    </w:pPr>
    <w:rPr>
      <w:rFonts w:eastAsiaTheme="majorEastAsia" w:cstheme="majorBidi"/>
      <w:kern w:val="56"/>
      <w:sz w:val="34"/>
      <w:szCs w:val="28"/>
    </w:rPr>
  </w:style>
  <w:style w:type="paragraph" w:styleId="BalloonText">
    <w:name w:val="Balloon Text"/>
    <w:basedOn w:val="Normal"/>
    <w:link w:val="BalloonTextChar"/>
    <w:uiPriority w:val="99"/>
    <w:semiHidden/>
    <w:unhideWhenUsed/>
    <w:rsid w:val="005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CF"/>
    <w:rPr>
      <w:rFonts w:ascii="Tahoma" w:hAnsi="Tahoma" w:cs="Tahoma"/>
      <w:sz w:val="16"/>
      <w:szCs w:val="16"/>
      <w:lang w:eastAsia="en-NZ"/>
    </w:rPr>
  </w:style>
  <w:style w:type="paragraph" w:styleId="CommentText">
    <w:name w:val="annotation text"/>
    <w:basedOn w:val="Normal"/>
    <w:link w:val="CommentTextChar"/>
    <w:uiPriority w:val="11"/>
    <w:unhideWhenUsed/>
    <w:rsid w:val="005D1DCF"/>
    <w:rPr>
      <w:sz w:val="16"/>
    </w:rPr>
  </w:style>
  <w:style w:type="character" w:customStyle="1" w:styleId="CommentTextChar">
    <w:name w:val="Comment Text Char"/>
    <w:basedOn w:val="DefaultParagraphFont"/>
    <w:link w:val="CommentText"/>
    <w:uiPriority w:val="11"/>
    <w:rsid w:val="005D1DCF"/>
    <w:rPr>
      <w:rFonts w:ascii="Verdana" w:hAnsi="Verdana"/>
      <w:sz w:val="16"/>
      <w:szCs w:val="19"/>
      <w:lang w:eastAsia="en-NZ"/>
    </w:rPr>
  </w:style>
  <w:style w:type="character" w:customStyle="1" w:styleId="Commentary">
    <w:name w:val="Commentary"/>
    <w:basedOn w:val="DefaultParagraphFont"/>
    <w:uiPriority w:val="19"/>
    <w:qFormat/>
    <w:rsid w:val="005D1DCF"/>
    <w:rPr>
      <w:b/>
      <w:caps/>
      <w:sz w:val="16"/>
    </w:rPr>
  </w:style>
  <w:style w:type="paragraph" w:styleId="ListParagraph">
    <w:name w:val="List Paragraph"/>
    <w:basedOn w:val="Normal"/>
    <w:link w:val="ListParagraphChar"/>
    <w:uiPriority w:val="34"/>
    <w:qFormat/>
    <w:rsid w:val="005D1DCF"/>
    <w:pPr>
      <w:ind w:left="624"/>
    </w:pPr>
  </w:style>
  <w:style w:type="character" w:customStyle="1" w:styleId="ListParagraphChar">
    <w:name w:val="List Paragraph Char"/>
    <w:basedOn w:val="DefaultParagraphFont"/>
    <w:link w:val="ListParagraph"/>
    <w:uiPriority w:val="34"/>
    <w:rsid w:val="005D1DCF"/>
    <w:rPr>
      <w:rFonts w:ascii="Verdana" w:hAnsi="Verdana"/>
      <w:sz w:val="19"/>
      <w:szCs w:val="19"/>
      <w:lang w:eastAsia="en-NZ"/>
    </w:rPr>
  </w:style>
  <w:style w:type="paragraph" w:customStyle="1" w:styleId="CTLetter">
    <w:name w:val="CT Letter"/>
    <w:basedOn w:val="ListParagraph"/>
    <w:link w:val="CTLetterChar"/>
    <w:qFormat/>
    <w:rsid w:val="005D1DCF"/>
    <w:pPr>
      <w:numPr>
        <w:numId w:val="1"/>
      </w:numPr>
    </w:pPr>
  </w:style>
  <w:style w:type="character" w:customStyle="1" w:styleId="CTLetterChar">
    <w:name w:val="CT Letter Char"/>
    <w:basedOn w:val="ListParagraphChar"/>
    <w:link w:val="CTLetter"/>
    <w:rsid w:val="005D1DCF"/>
    <w:rPr>
      <w:rFonts w:ascii="Verdana" w:hAnsi="Verdana"/>
      <w:sz w:val="19"/>
      <w:szCs w:val="19"/>
      <w:lang w:eastAsia="en-NZ"/>
    </w:rPr>
  </w:style>
  <w:style w:type="paragraph" w:customStyle="1" w:styleId="CTTitle">
    <w:name w:val="CT Title"/>
    <w:basedOn w:val="Normal"/>
    <w:qFormat/>
    <w:rsid w:val="005D1DCF"/>
    <w:rPr>
      <w:sz w:val="56"/>
      <w:szCs w:val="56"/>
    </w:rPr>
  </w:style>
  <w:style w:type="paragraph" w:customStyle="1" w:styleId="Disclaimer">
    <w:name w:val="Disclaimer"/>
    <w:basedOn w:val="Normal"/>
    <w:uiPriority w:val="20"/>
    <w:semiHidden/>
    <w:unhideWhenUsed/>
    <w:rsid w:val="005D1DCF"/>
    <w:pPr>
      <w:spacing w:after="160" w:line="160" w:lineRule="atLeast"/>
    </w:pPr>
    <w:rPr>
      <w:i/>
      <w:sz w:val="14"/>
    </w:rPr>
  </w:style>
  <w:style w:type="paragraph" w:customStyle="1" w:styleId="Draft">
    <w:name w:val="Draft"/>
    <w:basedOn w:val="Normal"/>
    <w:uiPriority w:val="20"/>
    <w:semiHidden/>
    <w:unhideWhenUsed/>
    <w:rsid w:val="005D1DCF"/>
    <w:rPr>
      <w:color w:val="C8C8C8"/>
      <w:spacing w:val="720"/>
      <w:sz w:val="144"/>
    </w:rPr>
  </w:style>
  <w:style w:type="character" w:styleId="EndnoteReference">
    <w:name w:val="endnote reference"/>
    <w:basedOn w:val="DefaultParagraphFont"/>
    <w:uiPriority w:val="99"/>
    <w:rsid w:val="005D1DCF"/>
    <w:rPr>
      <w:vertAlign w:val="superscript"/>
    </w:rPr>
  </w:style>
  <w:style w:type="paragraph" w:styleId="EndnoteText">
    <w:name w:val="endnote text"/>
    <w:basedOn w:val="Normal"/>
    <w:link w:val="EndnoteTextChar"/>
    <w:uiPriority w:val="8"/>
    <w:qFormat/>
    <w:rsid w:val="005D1DCF"/>
    <w:pPr>
      <w:spacing w:after="120" w:line="240" w:lineRule="auto"/>
      <w:ind w:left="284"/>
    </w:pPr>
    <w:rPr>
      <w:sz w:val="16"/>
    </w:rPr>
  </w:style>
  <w:style w:type="character" w:customStyle="1" w:styleId="EndnoteTextChar">
    <w:name w:val="Endnote Text Char"/>
    <w:basedOn w:val="DefaultParagraphFont"/>
    <w:link w:val="EndnoteText"/>
    <w:uiPriority w:val="8"/>
    <w:rsid w:val="005D1DCF"/>
    <w:rPr>
      <w:rFonts w:ascii="Verdana" w:hAnsi="Verdana"/>
      <w:sz w:val="16"/>
      <w:szCs w:val="19"/>
      <w:lang w:eastAsia="en-NZ"/>
    </w:rPr>
  </w:style>
  <w:style w:type="paragraph" w:styleId="FootnoteText">
    <w:name w:val="footnote text"/>
    <w:basedOn w:val="Normal"/>
    <w:link w:val="FootnoteTextChar"/>
    <w:uiPriority w:val="7"/>
    <w:qFormat/>
    <w:rsid w:val="00B25F60"/>
    <w:pPr>
      <w:spacing w:after="120" w:line="240" w:lineRule="auto"/>
      <w:ind w:left="624" w:hanging="340"/>
    </w:pPr>
    <w:rPr>
      <w:sz w:val="16"/>
    </w:rPr>
  </w:style>
  <w:style w:type="character" w:customStyle="1" w:styleId="FootnoteTextChar">
    <w:name w:val="Footnote Text Char"/>
    <w:basedOn w:val="DefaultParagraphFont"/>
    <w:link w:val="FootnoteText"/>
    <w:uiPriority w:val="7"/>
    <w:rsid w:val="00B25F60"/>
    <w:rPr>
      <w:rFonts w:ascii="Verdana" w:hAnsi="Verdana"/>
      <w:sz w:val="16"/>
      <w:szCs w:val="19"/>
      <w:lang w:eastAsia="en-NZ"/>
    </w:rPr>
  </w:style>
  <w:style w:type="character" w:customStyle="1" w:styleId="Heading1Char">
    <w:name w:val="Heading 1 Char"/>
    <w:basedOn w:val="DefaultParagraphFont"/>
    <w:link w:val="Heading1"/>
    <w:uiPriority w:val="1"/>
    <w:rsid w:val="005D1DCF"/>
    <w:rPr>
      <w:rFonts w:ascii="Verdana" w:eastAsiaTheme="majorEastAsia" w:hAnsi="Verdana" w:cstheme="majorBidi"/>
      <w:b/>
      <w:bCs/>
      <w:caps/>
      <w:sz w:val="19"/>
      <w:szCs w:val="28"/>
      <w:lang w:eastAsia="en-NZ"/>
    </w:rPr>
  </w:style>
  <w:style w:type="character" w:customStyle="1" w:styleId="Heading2Char">
    <w:name w:val="Heading 2 Char"/>
    <w:basedOn w:val="DefaultParagraphFont"/>
    <w:link w:val="Heading2"/>
    <w:uiPriority w:val="2"/>
    <w:rsid w:val="005D1DCF"/>
    <w:rPr>
      <w:rFonts w:ascii="Verdana" w:eastAsiaTheme="majorEastAsia" w:hAnsi="Verdana" w:cstheme="majorBidi"/>
      <w:b/>
      <w:bCs/>
      <w:sz w:val="19"/>
      <w:szCs w:val="26"/>
      <w:lang w:eastAsia="en-NZ"/>
    </w:rPr>
  </w:style>
  <w:style w:type="character" w:customStyle="1" w:styleId="Heading3Char">
    <w:name w:val="Heading 3 Char"/>
    <w:basedOn w:val="DefaultParagraphFont"/>
    <w:link w:val="Heading3"/>
    <w:uiPriority w:val="3"/>
    <w:rsid w:val="005D1DCF"/>
    <w:rPr>
      <w:rFonts w:ascii="Verdana" w:eastAsiaTheme="majorEastAsia" w:hAnsi="Verdana" w:cstheme="majorBidi"/>
      <w:b/>
      <w:bCs/>
      <w:i/>
      <w:sz w:val="19"/>
      <w:szCs w:val="19"/>
      <w:lang w:eastAsia="en-NZ"/>
    </w:rPr>
  </w:style>
  <w:style w:type="character" w:customStyle="1" w:styleId="Heading4Char">
    <w:name w:val="Heading 4 Char"/>
    <w:basedOn w:val="DefaultParagraphFont"/>
    <w:link w:val="Heading4"/>
    <w:uiPriority w:val="4"/>
    <w:rsid w:val="005D1DCF"/>
    <w:rPr>
      <w:rFonts w:ascii="Verdana" w:hAnsi="Verdana"/>
      <w:i/>
      <w:sz w:val="19"/>
      <w:szCs w:val="19"/>
      <w:lang w:eastAsia="en-NZ"/>
    </w:rPr>
  </w:style>
  <w:style w:type="character" w:customStyle="1" w:styleId="Heading5Char">
    <w:name w:val="Heading 5 Char"/>
    <w:basedOn w:val="DefaultParagraphFont"/>
    <w:link w:val="Heading5"/>
    <w:uiPriority w:val="99"/>
    <w:semiHidden/>
    <w:rsid w:val="005D1DCF"/>
    <w:rPr>
      <w:rFonts w:asciiTheme="majorHAnsi" w:eastAsiaTheme="majorEastAsia" w:hAnsiTheme="majorHAnsi" w:cstheme="majorBidi"/>
      <w:color w:val="243F60" w:themeColor="accent1" w:themeShade="7F"/>
      <w:sz w:val="19"/>
      <w:szCs w:val="19"/>
      <w:lang w:eastAsia="en-NZ"/>
    </w:rPr>
  </w:style>
  <w:style w:type="character" w:styleId="Hyperlink">
    <w:name w:val="Hyperlink"/>
    <w:basedOn w:val="DefaultParagraphFont"/>
    <w:uiPriority w:val="99"/>
    <w:unhideWhenUsed/>
    <w:rsid w:val="005D1DCF"/>
    <w:rPr>
      <w:color w:val="0000FF" w:themeColor="hyperlink"/>
      <w:u w:val="single"/>
    </w:rPr>
  </w:style>
  <w:style w:type="paragraph" w:customStyle="1" w:styleId="MainAddress">
    <w:name w:val="Main Address"/>
    <w:basedOn w:val="EndnoteText"/>
    <w:uiPriority w:val="20"/>
    <w:semiHidden/>
    <w:unhideWhenUsed/>
    <w:rsid w:val="005D1DCF"/>
    <w:pPr>
      <w:spacing w:after="300" w:line="300" w:lineRule="atLeast"/>
      <w:jc w:val="both"/>
    </w:pPr>
    <w:rPr>
      <w:sz w:val="13"/>
    </w:rPr>
  </w:style>
  <w:style w:type="paragraph" w:styleId="NoSpacing">
    <w:name w:val="No Spacing"/>
    <w:uiPriority w:val="20"/>
    <w:unhideWhenUsed/>
    <w:qFormat/>
    <w:rsid w:val="005D1DCF"/>
    <w:pPr>
      <w:spacing w:after="260" w:line="240" w:lineRule="auto"/>
    </w:pPr>
    <w:rPr>
      <w:rFonts w:ascii="Verdana" w:hAnsi="Verdana"/>
      <w:sz w:val="19"/>
      <w:szCs w:val="19"/>
      <w:lang w:eastAsia="en-NZ"/>
    </w:rPr>
  </w:style>
  <w:style w:type="character" w:styleId="PageNumber">
    <w:name w:val="page number"/>
    <w:basedOn w:val="DefaultParagraphFont"/>
    <w:uiPriority w:val="12"/>
    <w:rsid w:val="005D1DCF"/>
    <w:rPr>
      <w:sz w:val="16"/>
    </w:rPr>
  </w:style>
  <w:style w:type="paragraph" w:customStyle="1" w:styleId="Reference">
    <w:name w:val="Reference"/>
    <w:basedOn w:val="Normal"/>
    <w:uiPriority w:val="17"/>
    <w:qFormat/>
    <w:rsid w:val="005D1DCF"/>
    <w:pPr>
      <w:spacing w:after="40" w:line="190" w:lineRule="atLeast"/>
    </w:pPr>
    <w:rPr>
      <w:sz w:val="13"/>
    </w:rPr>
  </w:style>
  <w:style w:type="character" w:customStyle="1" w:styleId="ReferenceTitle">
    <w:name w:val="Reference Title"/>
    <w:basedOn w:val="DefaultParagraphFont"/>
    <w:uiPriority w:val="18"/>
    <w:qFormat/>
    <w:rsid w:val="005D1DCF"/>
    <w:rPr>
      <w:sz w:val="11"/>
    </w:rPr>
  </w:style>
  <w:style w:type="table" w:styleId="TableGrid">
    <w:name w:val="Table Grid"/>
    <w:basedOn w:val="TableNormal"/>
    <w:uiPriority w:val="59"/>
    <w:rsid w:val="005D1DCF"/>
    <w:pPr>
      <w:spacing w:after="260" w:line="260" w:lineRule="atLeast"/>
    </w:pPr>
    <w:rPr>
      <w:rFonts w:eastAsiaTheme="minorEastAsia"/>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aliases w:val="Agreement Title"/>
    <w:basedOn w:val="Normal"/>
    <w:next w:val="Normal"/>
    <w:link w:val="TitleChar"/>
    <w:uiPriority w:val="9"/>
    <w:qFormat/>
    <w:rsid w:val="005D1DCF"/>
    <w:pPr>
      <w:spacing w:before="150" w:after="150" w:line="780" w:lineRule="atLeast"/>
    </w:pPr>
    <w:rPr>
      <w:rFonts w:eastAsiaTheme="majorEastAsia" w:cstheme="majorBidi"/>
      <w:kern w:val="56"/>
      <w:sz w:val="60"/>
      <w:szCs w:val="52"/>
    </w:rPr>
  </w:style>
  <w:style w:type="character" w:customStyle="1" w:styleId="TitleChar">
    <w:name w:val="Title Char"/>
    <w:aliases w:val="Agreement Title Char"/>
    <w:basedOn w:val="DefaultParagraphFont"/>
    <w:link w:val="Title"/>
    <w:uiPriority w:val="9"/>
    <w:rsid w:val="005D1DCF"/>
    <w:rPr>
      <w:rFonts w:ascii="Verdana" w:eastAsiaTheme="majorEastAsia" w:hAnsi="Verdana" w:cstheme="majorBidi"/>
      <w:kern w:val="56"/>
      <w:sz w:val="60"/>
      <w:szCs w:val="52"/>
      <w:lang w:eastAsia="en-NZ"/>
    </w:rPr>
  </w:style>
  <w:style w:type="paragraph" w:styleId="TOC1">
    <w:name w:val="toc 1"/>
    <w:basedOn w:val="Normal"/>
    <w:next w:val="Normal"/>
    <w:uiPriority w:val="13"/>
    <w:qFormat/>
    <w:rsid w:val="005D1DCF"/>
    <w:pPr>
      <w:tabs>
        <w:tab w:val="right" w:pos="8590"/>
      </w:tabs>
      <w:spacing w:before="260" w:after="0"/>
    </w:pPr>
    <w:rPr>
      <w:b/>
      <w:caps/>
    </w:rPr>
  </w:style>
  <w:style w:type="paragraph" w:styleId="TOC2">
    <w:name w:val="toc 2"/>
    <w:basedOn w:val="Normal"/>
    <w:next w:val="Normal"/>
    <w:uiPriority w:val="14"/>
    <w:qFormat/>
    <w:rsid w:val="005D1DCF"/>
    <w:pPr>
      <w:tabs>
        <w:tab w:val="right" w:pos="8590"/>
      </w:tabs>
      <w:spacing w:after="0"/>
    </w:pPr>
  </w:style>
  <w:style w:type="paragraph" w:styleId="TOC3">
    <w:name w:val="toc 3"/>
    <w:basedOn w:val="Normal"/>
    <w:next w:val="Normal"/>
    <w:uiPriority w:val="15"/>
    <w:semiHidden/>
    <w:unhideWhenUsed/>
    <w:rsid w:val="005D1DCF"/>
    <w:pPr>
      <w:tabs>
        <w:tab w:val="left" w:pos="624"/>
        <w:tab w:val="right" w:pos="8590"/>
      </w:tabs>
      <w:spacing w:after="0"/>
      <w:ind w:left="624"/>
    </w:pPr>
  </w:style>
  <w:style w:type="paragraph" w:styleId="TOC4">
    <w:name w:val="toc 4"/>
    <w:basedOn w:val="Normal"/>
    <w:next w:val="Normal"/>
    <w:uiPriority w:val="16"/>
    <w:semiHidden/>
    <w:unhideWhenUsed/>
    <w:rsid w:val="005D1DCF"/>
    <w:pPr>
      <w:tabs>
        <w:tab w:val="right" w:pos="8590"/>
      </w:tabs>
      <w:spacing w:after="0"/>
      <w:ind w:left="1247"/>
    </w:pPr>
    <w:rPr>
      <w:i/>
    </w:rPr>
  </w:style>
  <w:style w:type="numbering" w:customStyle="1" w:styleId="CTList">
    <w:name w:val="CTList"/>
    <w:basedOn w:val="NoList"/>
    <w:uiPriority w:val="99"/>
    <w:rsid w:val="002D63FB"/>
    <w:pPr>
      <w:numPr>
        <w:numId w:val="2"/>
      </w:numPr>
    </w:pPr>
  </w:style>
  <w:style w:type="paragraph" w:styleId="NormalWeb">
    <w:name w:val="Normal (Web)"/>
    <w:basedOn w:val="Normal"/>
    <w:uiPriority w:val="99"/>
    <w:semiHidden/>
    <w:unhideWhenUsed/>
    <w:rsid w:val="00F66AC1"/>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425EAE"/>
    <w:rPr>
      <w:sz w:val="16"/>
      <w:szCs w:val="16"/>
    </w:rPr>
  </w:style>
  <w:style w:type="paragraph" w:styleId="CommentSubject">
    <w:name w:val="annotation subject"/>
    <w:basedOn w:val="CommentText"/>
    <w:next w:val="CommentText"/>
    <w:link w:val="CommentSubjectChar"/>
    <w:uiPriority w:val="99"/>
    <w:semiHidden/>
    <w:unhideWhenUsed/>
    <w:rsid w:val="00425EAE"/>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425EAE"/>
    <w:rPr>
      <w:rFonts w:ascii="Verdana" w:hAnsi="Verdana"/>
      <w:b/>
      <w:bCs/>
      <w:sz w:val="20"/>
      <w:szCs w:val="20"/>
      <w:lang w:eastAsia="en-NZ"/>
    </w:rPr>
  </w:style>
  <w:style w:type="paragraph" w:styleId="Revision">
    <w:name w:val="Revision"/>
    <w:hidden/>
    <w:uiPriority w:val="99"/>
    <w:semiHidden/>
    <w:rsid w:val="00AF67E2"/>
    <w:pPr>
      <w:spacing w:after="0" w:line="240" w:lineRule="auto"/>
    </w:pPr>
    <w:rPr>
      <w:rFonts w:ascii="Verdana" w:hAnsi="Verdana"/>
      <w:sz w:val="19"/>
      <w:szCs w:val="19"/>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13" w:qFormat="1"/>
    <w:lsdException w:name="toc 2" w:uiPriority="14" w:qFormat="1"/>
    <w:lsdException w:name="toc 3" w:uiPriority="15"/>
    <w:lsdException w:name="toc 4" w:uiPriority="16"/>
    <w:lsdException w:name="toc 5" w:uiPriority="39"/>
    <w:lsdException w:name="toc 6" w:uiPriority="39"/>
    <w:lsdException w:name="toc 7" w:uiPriority="39"/>
    <w:lsdException w:name="toc 8" w:uiPriority="39"/>
    <w:lsdException w:name="toc 9" w:uiPriority="39"/>
    <w:lsdException w:name="footnote text" w:uiPriority="7" w:qFormat="1"/>
    <w:lsdException w:name="annotation text" w:uiPriority="11"/>
    <w:lsdException w:name="header" w:qFormat="1"/>
    <w:lsdException w:name="footer" w:qFormat="1"/>
    <w:lsdException w:name="caption" w:uiPriority="35" w:qFormat="1"/>
    <w:lsdException w:name="page number" w:uiPriority="12"/>
    <w:lsdException w:name="endnote text" w:uiPriority="8"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8AD"/>
    <w:pPr>
      <w:spacing w:after="260" w:line="260" w:lineRule="atLeast"/>
    </w:pPr>
    <w:rPr>
      <w:rFonts w:ascii="Verdana" w:hAnsi="Verdana"/>
      <w:sz w:val="19"/>
      <w:szCs w:val="19"/>
      <w:lang w:eastAsia="en-NZ"/>
    </w:rPr>
  </w:style>
  <w:style w:type="paragraph" w:styleId="Heading1">
    <w:name w:val="heading 1"/>
    <w:basedOn w:val="Normal"/>
    <w:next w:val="Normal"/>
    <w:link w:val="Heading1Char"/>
    <w:uiPriority w:val="1"/>
    <w:qFormat/>
    <w:rsid w:val="005D1DCF"/>
    <w:pPr>
      <w:keepNext/>
      <w:keepLines/>
      <w:ind w:left="624"/>
      <w:outlineLvl w:val="0"/>
    </w:pPr>
    <w:rPr>
      <w:rFonts w:eastAsiaTheme="majorEastAsia" w:cstheme="majorBidi"/>
      <w:b/>
      <w:bCs/>
      <w:caps/>
      <w:szCs w:val="28"/>
    </w:rPr>
  </w:style>
  <w:style w:type="paragraph" w:styleId="Heading2">
    <w:name w:val="heading 2"/>
    <w:basedOn w:val="Normal"/>
    <w:next w:val="Normal"/>
    <w:link w:val="Heading2Char"/>
    <w:uiPriority w:val="2"/>
    <w:qFormat/>
    <w:rsid w:val="005D1DCF"/>
    <w:pPr>
      <w:keepNext/>
      <w:keepLines/>
      <w:spacing w:after="0"/>
      <w:ind w:left="624"/>
      <w:outlineLvl w:val="1"/>
    </w:pPr>
    <w:rPr>
      <w:rFonts w:eastAsiaTheme="majorEastAsia" w:cstheme="majorBidi"/>
      <w:b/>
      <w:bCs/>
      <w:szCs w:val="26"/>
    </w:rPr>
  </w:style>
  <w:style w:type="paragraph" w:styleId="Heading3">
    <w:name w:val="heading 3"/>
    <w:basedOn w:val="Normal"/>
    <w:next w:val="Normal"/>
    <w:link w:val="Heading3Char"/>
    <w:uiPriority w:val="3"/>
    <w:qFormat/>
    <w:rsid w:val="005D1DCF"/>
    <w:pPr>
      <w:keepNext/>
      <w:keepLines/>
      <w:spacing w:after="0"/>
      <w:ind w:left="624"/>
      <w:outlineLvl w:val="2"/>
    </w:pPr>
    <w:rPr>
      <w:rFonts w:eastAsiaTheme="majorEastAsia" w:cstheme="majorBidi"/>
      <w:b/>
      <w:bCs/>
      <w:i/>
    </w:rPr>
  </w:style>
  <w:style w:type="paragraph" w:styleId="Heading4">
    <w:name w:val="heading 4"/>
    <w:basedOn w:val="Normal"/>
    <w:next w:val="Normal"/>
    <w:link w:val="Heading4Char"/>
    <w:uiPriority w:val="4"/>
    <w:qFormat/>
    <w:rsid w:val="005D1DCF"/>
    <w:pPr>
      <w:keepNext/>
      <w:keepLines/>
      <w:spacing w:after="0"/>
      <w:ind w:left="624"/>
      <w:outlineLvl w:val="3"/>
    </w:pPr>
    <w:rPr>
      <w:i/>
    </w:rPr>
  </w:style>
  <w:style w:type="paragraph" w:styleId="Heading5">
    <w:name w:val="heading 5"/>
    <w:basedOn w:val="Normal"/>
    <w:next w:val="Normal"/>
    <w:link w:val="Heading5Char"/>
    <w:uiPriority w:val="99"/>
    <w:semiHidden/>
    <w:unhideWhenUsed/>
    <w:rsid w:val="005D1D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5D1DCF"/>
    <w:pPr>
      <w:tabs>
        <w:tab w:val="center" w:pos="4513"/>
        <w:tab w:val="right" w:pos="9026"/>
      </w:tabs>
      <w:spacing w:after="190" w:line="240" w:lineRule="auto"/>
    </w:pPr>
    <w:rPr>
      <w:sz w:val="14"/>
    </w:rPr>
  </w:style>
  <w:style w:type="character" w:customStyle="1" w:styleId="HeaderChar">
    <w:name w:val="Header Char"/>
    <w:basedOn w:val="DefaultParagraphFont"/>
    <w:link w:val="Header"/>
    <w:uiPriority w:val="99"/>
    <w:rsid w:val="005D1DCF"/>
    <w:rPr>
      <w:rFonts w:ascii="Verdana" w:hAnsi="Verdana"/>
      <w:sz w:val="14"/>
      <w:szCs w:val="19"/>
      <w:lang w:eastAsia="en-NZ"/>
    </w:rPr>
  </w:style>
  <w:style w:type="paragraph" w:styleId="Footer">
    <w:name w:val="footer"/>
    <w:basedOn w:val="Normal"/>
    <w:link w:val="FooterChar"/>
    <w:uiPriority w:val="99"/>
    <w:qFormat/>
    <w:rsid w:val="005D1DCF"/>
    <w:pPr>
      <w:tabs>
        <w:tab w:val="center" w:pos="4513"/>
        <w:tab w:val="right" w:pos="9026"/>
      </w:tabs>
      <w:spacing w:after="190" w:line="190" w:lineRule="atLeast"/>
    </w:pPr>
    <w:rPr>
      <w:sz w:val="14"/>
    </w:rPr>
  </w:style>
  <w:style w:type="character" w:customStyle="1" w:styleId="FooterChar">
    <w:name w:val="Footer Char"/>
    <w:basedOn w:val="DefaultParagraphFont"/>
    <w:link w:val="Footer"/>
    <w:uiPriority w:val="99"/>
    <w:rsid w:val="005D1DCF"/>
    <w:rPr>
      <w:rFonts w:ascii="Verdana" w:hAnsi="Verdana"/>
      <w:sz w:val="14"/>
      <w:szCs w:val="19"/>
      <w:lang w:eastAsia="en-NZ"/>
    </w:rPr>
  </w:style>
  <w:style w:type="paragraph" w:customStyle="1" w:styleId="AgreementParties">
    <w:name w:val="Agreement Parties"/>
    <w:basedOn w:val="Normal"/>
    <w:uiPriority w:val="10"/>
    <w:qFormat/>
    <w:rsid w:val="005D1DCF"/>
    <w:pPr>
      <w:spacing w:after="340" w:line="420" w:lineRule="atLeast"/>
    </w:pPr>
    <w:rPr>
      <w:rFonts w:eastAsiaTheme="majorEastAsia" w:cstheme="majorBidi"/>
      <w:kern w:val="56"/>
      <w:sz w:val="34"/>
      <w:szCs w:val="28"/>
    </w:rPr>
  </w:style>
  <w:style w:type="paragraph" w:styleId="BalloonText">
    <w:name w:val="Balloon Text"/>
    <w:basedOn w:val="Normal"/>
    <w:link w:val="BalloonTextChar"/>
    <w:uiPriority w:val="99"/>
    <w:semiHidden/>
    <w:unhideWhenUsed/>
    <w:rsid w:val="005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CF"/>
    <w:rPr>
      <w:rFonts w:ascii="Tahoma" w:hAnsi="Tahoma" w:cs="Tahoma"/>
      <w:sz w:val="16"/>
      <w:szCs w:val="16"/>
      <w:lang w:eastAsia="en-NZ"/>
    </w:rPr>
  </w:style>
  <w:style w:type="paragraph" w:styleId="CommentText">
    <w:name w:val="annotation text"/>
    <w:basedOn w:val="Normal"/>
    <w:link w:val="CommentTextChar"/>
    <w:uiPriority w:val="11"/>
    <w:unhideWhenUsed/>
    <w:rsid w:val="005D1DCF"/>
    <w:rPr>
      <w:sz w:val="16"/>
    </w:rPr>
  </w:style>
  <w:style w:type="character" w:customStyle="1" w:styleId="CommentTextChar">
    <w:name w:val="Comment Text Char"/>
    <w:basedOn w:val="DefaultParagraphFont"/>
    <w:link w:val="CommentText"/>
    <w:uiPriority w:val="11"/>
    <w:rsid w:val="005D1DCF"/>
    <w:rPr>
      <w:rFonts w:ascii="Verdana" w:hAnsi="Verdana"/>
      <w:sz w:val="16"/>
      <w:szCs w:val="19"/>
      <w:lang w:eastAsia="en-NZ"/>
    </w:rPr>
  </w:style>
  <w:style w:type="character" w:customStyle="1" w:styleId="Commentary">
    <w:name w:val="Commentary"/>
    <w:basedOn w:val="DefaultParagraphFont"/>
    <w:uiPriority w:val="19"/>
    <w:qFormat/>
    <w:rsid w:val="005D1DCF"/>
    <w:rPr>
      <w:b/>
      <w:caps/>
      <w:sz w:val="16"/>
    </w:rPr>
  </w:style>
  <w:style w:type="paragraph" w:styleId="ListParagraph">
    <w:name w:val="List Paragraph"/>
    <w:basedOn w:val="Normal"/>
    <w:link w:val="ListParagraphChar"/>
    <w:uiPriority w:val="34"/>
    <w:qFormat/>
    <w:rsid w:val="005D1DCF"/>
    <w:pPr>
      <w:ind w:left="624"/>
    </w:pPr>
  </w:style>
  <w:style w:type="character" w:customStyle="1" w:styleId="ListParagraphChar">
    <w:name w:val="List Paragraph Char"/>
    <w:basedOn w:val="DefaultParagraphFont"/>
    <w:link w:val="ListParagraph"/>
    <w:uiPriority w:val="34"/>
    <w:rsid w:val="005D1DCF"/>
    <w:rPr>
      <w:rFonts w:ascii="Verdana" w:hAnsi="Verdana"/>
      <w:sz w:val="19"/>
      <w:szCs w:val="19"/>
      <w:lang w:eastAsia="en-NZ"/>
    </w:rPr>
  </w:style>
  <w:style w:type="paragraph" w:customStyle="1" w:styleId="CTLetter">
    <w:name w:val="CT Letter"/>
    <w:basedOn w:val="ListParagraph"/>
    <w:link w:val="CTLetterChar"/>
    <w:qFormat/>
    <w:rsid w:val="005D1DCF"/>
    <w:pPr>
      <w:numPr>
        <w:numId w:val="1"/>
      </w:numPr>
    </w:pPr>
  </w:style>
  <w:style w:type="character" w:customStyle="1" w:styleId="CTLetterChar">
    <w:name w:val="CT Letter Char"/>
    <w:basedOn w:val="ListParagraphChar"/>
    <w:link w:val="CTLetter"/>
    <w:rsid w:val="005D1DCF"/>
    <w:rPr>
      <w:rFonts w:ascii="Verdana" w:hAnsi="Verdana"/>
      <w:sz w:val="19"/>
      <w:szCs w:val="19"/>
      <w:lang w:eastAsia="en-NZ"/>
    </w:rPr>
  </w:style>
  <w:style w:type="paragraph" w:customStyle="1" w:styleId="CTTitle">
    <w:name w:val="CT Title"/>
    <w:basedOn w:val="Normal"/>
    <w:qFormat/>
    <w:rsid w:val="005D1DCF"/>
    <w:rPr>
      <w:sz w:val="56"/>
      <w:szCs w:val="56"/>
    </w:rPr>
  </w:style>
  <w:style w:type="paragraph" w:customStyle="1" w:styleId="Disclaimer">
    <w:name w:val="Disclaimer"/>
    <w:basedOn w:val="Normal"/>
    <w:uiPriority w:val="20"/>
    <w:semiHidden/>
    <w:unhideWhenUsed/>
    <w:rsid w:val="005D1DCF"/>
    <w:pPr>
      <w:spacing w:after="160" w:line="160" w:lineRule="atLeast"/>
    </w:pPr>
    <w:rPr>
      <w:i/>
      <w:sz w:val="14"/>
    </w:rPr>
  </w:style>
  <w:style w:type="paragraph" w:customStyle="1" w:styleId="Draft">
    <w:name w:val="Draft"/>
    <w:basedOn w:val="Normal"/>
    <w:uiPriority w:val="20"/>
    <w:semiHidden/>
    <w:unhideWhenUsed/>
    <w:rsid w:val="005D1DCF"/>
    <w:rPr>
      <w:color w:val="C8C8C8"/>
      <w:spacing w:val="720"/>
      <w:sz w:val="144"/>
    </w:rPr>
  </w:style>
  <w:style w:type="character" w:styleId="EndnoteReference">
    <w:name w:val="endnote reference"/>
    <w:basedOn w:val="DefaultParagraphFont"/>
    <w:uiPriority w:val="99"/>
    <w:rsid w:val="005D1DCF"/>
    <w:rPr>
      <w:vertAlign w:val="superscript"/>
    </w:rPr>
  </w:style>
  <w:style w:type="paragraph" w:styleId="EndnoteText">
    <w:name w:val="endnote text"/>
    <w:basedOn w:val="Normal"/>
    <w:link w:val="EndnoteTextChar"/>
    <w:uiPriority w:val="8"/>
    <w:qFormat/>
    <w:rsid w:val="005D1DCF"/>
    <w:pPr>
      <w:spacing w:after="120" w:line="240" w:lineRule="auto"/>
      <w:ind w:left="284"/>
    </w:pPr>
    <w:rPr>
      <w:sz w:val="16"/>
    </w:rPr>
  </w:style>
  <w:style w:type="character" w:customStyle="1" w:styleId="EndnoteTextChar">
    <w:name w:val="Endnote Text Char"/>
    <w:basedOn w:val="DefaultParagraphFont"/>
    <w:link w:val="EndnoteText"/>
    <w:uiPriority w:val="8"/>
    <w:rsid w:val="005D1DCF"/>
    <w:rPr>
      <w:rFonts w:ascii="Verdana" w:hAnsi="Verdana"/>
      <w:sz w:val="16"/>
      <w:szCs w:val="19"/>
      <w:lang w:eastAsia="en-NZ"/>
    </w:rPr>
  </w:style>
  <w:style w:type="paragraph" w:styleId="FootnoteText">
    <w:name w:val="footnote text"/>
    <w:basedOn w:val="Normal"/>
    <w:link w:val="FootnoteTextChar"/>
    <w:uiPriority w:val="7"/>
    <w:qFormat/>
    <w:rsid w:val="00B25F60"/>
    <w:pPr>
      <w:spacing w:after="120" w:line="240" w:lineRule="auto"/>
      <w:ind w:left="624" w:hanging="340"/>
    </w:pPr>
    <w:rPr>
      <w:sz w:val="16"/>
    </w:rPr>
  </w:style>
  <w:style w:type="character" w:customStyle="1" w:styleId="FootnoteTextChar">
    <w:name w:val="Footnote Text Char"/>
    <w:basedOn w:val="DefaultParagraphFont"/>
    <w:link w:val="FootnoteText"/>
    <w:uiPriority w:val="7"/>
    <w:rsid w:val="00B25F60"/>
    <w:rPr>
      <w:rFonts w:ascii="Verdana" w:hAnsi="Verdana"/>
      <w:sz w:val="16"/>
      <w:szCs w:val="19"/>
      <w:lang w:eastAsia="en-NZ"/>
    </w:rPr>
  </w:style>
  <w:style w:type="character" w:customStyle="1" w:styleId="Heading1Char">
    <w:name w:val="Heading 1 Char"/>
    <w:basedOn w:val="DefaultParagraphFont"/>
    <w:link w:val="Heading1"/>
    <w:uiPriority w:val="1"/>
    <w:rsid w:val="005D1DCF"/>
    <w:rPr>
      <w:rFonts w:ascii="Verdana" w:eastAsiaTheme="majorEastAsia" w:hAnsi="Verdana" w:cstheme="majorBidi"/>
      <w:b/>
      <w:bCs/>
      <w:caps/>
      <w:sz w:val="19"/>
      <w:szCs w:val="28"/>
      <w:lang w:eastAsia="en-NZ"/>
    </w:rPr>
  </w:style>
  <w:style w:type="character" w:customStyle="1" w:styleId="Heading2Char">
    <w:name w:val="Heading 2 Char"/>
    <w:basedOn w:val="DefaultParagraphFont"/>
    <w:link w:val="Heading2"/>
    <w:uiPriority w:val="2"/>
    <w:rsid w:val="005D1DCF"/>
    <w:rPr>
      <w:rFonts w:ascii="Verdana" w:eastAsiaTheme="majorEastAsia" w:hAnsi="Verdana" w:cstheme="majorBidi"/>
      <w:b/>
      <w:bCs/>
      <w:sz w:val="19"/>
      <w:szCs w:val="26"/>
      <w:lang w:eastAsia="en-NZ"/>
    </w:rPr>
  </w:style>
  <w:style w:type="character" w:customStyle="1" w:styleId="Heading3Char">
    <w:name w:val="Heading 3 Char"/>
    <w:basedOn w:val="DefaultParagraphFont"/>
    <w:link w:val="Heading3"/>
    <w:uiPriority w:val="3"/>
    <w:rsid w:val="005D1DCF"/>
    <w:rPr>
      <w:rFonts w:ascii="Verdana" w:eastAsiaTheme="majorEastAsia" w:hAnsi="Verdana" w:cstheme="majorBidi"/>
      <w:b/>
      <w:bCs/>
      <w:i/>
      <w:sz w:val="19"/>
      <w:szCs w:val="19"/>
      <w:lang w:eastAsia="en-NZ"/>
    </w:rPr>
  </w:style>
  <w:style w:type="character" w:customStyle="1" w:styleId="Heading4Char">
    <w:name w:val="Heading 4 Char"/>
    <w:basedOn w:val="DefaultParagraphFont"/>
    <w:link w:val="Heading4"/>
    <w:uiPriority w:val="4"/>
    <w:rsid w:val="005D1DCF"/>
    <w:rPr>
      <w:rFonts w:ascii="Verdana" w:hAnsi="Verdana"/>
      <w:i/>
      <w:sz w:val="19"/>
      <w:szCs w:val="19"/>
      <w:lang w:eastAsia="en-NZ"/>
    </w:rPr>
  </w:style>
  <w:style w:type="character" w:customStyle="1" w:styleId="Heading5Char">
    <w:name w:val="Heading 5 Char"/>
    <w:basedOn w:val="DefaultParagraphFont"/>
    <w:link w:val="Heading5"/>
    <w:uiPriority w:val="99"/>
    <w:semiHidden/>
    <w:rsid w:val="005D1DCF"/>
    <w:rPr>
      <w:rFonts w:asciiTheme="majorHAnsi" w:eastAsiaTheme="majorEastAsia" w:hAnsiTheme="majorHAnsi" w:cstheme="majorBidi"/>
      <w:color w:val="243F60" w:themeColor="accent1" w:themeShade="7F"/>
      <w:sz w:val="19"/>
      <w:szCs w:val="19"/>
      <w:lang w:eastAsia="en-NZ"/>
    </w:rPr>
  </w:style>
  <w:style w:type="character" w:styleId="Hyperlink">
    <w:name w:val="Hyperlink"/>
    <w:basedOn w:val="DefaultParagraphFont"/>
    <w:uiPriority w:val="99"/>
    <w:unhideWhenUsed/>
    <w:rsid w:val="005D1DCF"/>
    <w:rPr>
      <w:color w:val="0000FF" w:themeColor="hyperlink"/>
      <w:u w:val="single"/>
    </w:rPr>
  </w:style>
  <w:style w:type="paragraph" w:customStyle="1" w:styleId="MainAddress">
    <w:name w:val="Main Address"/>
    <w:basedOn w:val="EndnoteText"/>
    <w:uiPriority w:val="20"/>
    <w:semiHidden/>
    <w:unhideWhenUsed/>
    <w:rsid w:val="005D1DCF"/>
    <w:pPr>
      <w:spacing w:after="300" w:line="300" w:lineRule="atLeast"/>
      <w:jc w:val="both"/>
    </w:pPr>
    <w:rPr>
      <w:sz w:val="13"/>
    </w:rPr>
  </w:style>
  <w:style w:type="paragraph" w:styleId="NoSpacing">
    <w:name w:val="No Spacing"/>
    <w:uiPriority w:val="20"/>
    <w:unhideWhenUsed/>
    <w:qFormat/>
    <w:rsid w:val="005D1DCF"/>
    <w:pPr>
      <w:spacing w:after="260" w:line="240" w:lineRule="auto"/>
    </w:pPr>
    <w:rPr>
      <w:rFonts w:ascii="Verdana" w:hAnsi="Verdana"/>
      <w:sz w:val="19"/>
      <w:szCs w:val="19"/>
      <w:lang w:eastAsia="en-NZ"/>
    </w:rPr>
  </w:style>
  <w:style w:type="character" w:styleId="PageNumber">
    <w:name w:val="page number"/>
    <w:basedOn w:val="DefaultParagraphFont"/>
    <w:uiPriority w:val="12"/>
    <w:rsid w:val="005D1DCF"/>
    <w:rPr>
      <w:sz w:val="16"/>
    </w:rPr>
  </w:style>
  <w:style w:type="paragraph" w:customStyle="1" w:styleId="Reference">
    <w:name w:val="Reference"/>
    <w:basedOn w:val="Normal"/>
    <w:uiPriority w:val="17"/>
    <w:qFormat/>
    <w:rsid w:val="005D1DCF"/>
    <w:pPr>
      <w:spacing w:after="40" w:line="190" w:lineRule="atLeast"/>
    </w:pPr>
    <w:rPr>
      <w:sz w:val="13"/>
    </w:rPr>
  </w:style>
  <w:style w:type="character" w:customStyle="1" w:styleId="ReferenceTitle">
    <w:name w:val="Reference Title"/>
    <w:basedOn w:val="DefaultParagraphFont"/>
    <w:uiPriority w:val="18"/>
    <w:qFormat/>
    <w:rsid w:val="005D1DCF"/>
    <w:rPr>
      <w:sz w:val="11"/>
    </w:rPr>
  </w:style>
  <w:style w:type="table" w:styleId="TableGrid">
    <w:name w:val="Table Grid"/>
    <w:basedOn w:val="TableNormal"/>
    <w:uiPriority w:val="59"/>
    <w:rsid w:val="005D1DCF"/>
    <w:pPr>
      <w:spacing w:after="260" w:line="260" w:lineRule="atLeast"/>
    </w:pPr>
    <w:rPr>
      <w:rFonts w:eastAsiaTheme="minorEastAsia"/>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aliases w:val="Agreement Title"/>
    <w:basedOn w:val="Normal"/>
    <w:next w:val="Normal"/>
    <w:link w:val="TitleChar"/>
    <w:uiPriority w:val="9"/>
    <w:qFormat/>
    <w:rsid w:val="005D1DCF"/>
    <w:pPr>
      <w:spacing w:before="150" w:after="150" w:line="780" w:lineRule="atLeast"/>
    </w:pPr>
    <w:rPr>
      <w:rFonts w:eastAsiaTheme="majorEastAsia" w:cstheme="majorBidi"/>
      <w:kern w:val="56"/>
      <w:sz w:val="60"/>
      <w:szCs w:val="52"/>
    </w:rPr>
  </w:style>
  <w:style w:type="character" w:customStyle="1" w:styleId="TitleChar">
    <w:name w:val="Title Char"/>
    <w:aliases w:val="Agreement Title Char"/>
    <w:basedOn w:val="DefaultParagraphFont"/>
    <w:link w:val="Title"/>
    <w:uiPriority w:val="9"/>
    <w:rsid w:val="005D1DCF"/>
    <w:rPr>
      <w:rFonts w:ascii="Verdana" w:eastAsiaTheme="majorEastAsia" w:hAnsi="Verdana" w:cstheme="majorBidi"/>
      <w:kern w:val="56"/>
      <w:sz w:val="60"/>
      <w:szCs w:val="52"/>
      <w:lang w:eastAsia="en-NZ"/>
    </w:rPr>
  </w:style>
  <w:style w:type="paragraph" w:styleId="TOC1">
    <w:name w:val="toc 1"/>
    <w:basedOn w:val="Normal"/>
    <w:next w:val="Normal"/>
    <w:uiPriority w:val="13"/>
    <w:qFormat/>
    <w:rsid w:val="005D1DCF"/>
    <w:pPr>
      <w:tabs>
        <w:tab w:val="right" w:pos="8590"/>
      </w:tabs>
      <w:spacing w:before="260" w:after="0"/>
    </w:pPr>
    <w:rPr>
      <w:b/>
      <w:caps/>
    </w:rPr>
  </w:style>
  <w:style w:type="paragraph" w:styleId="TOC2">
    <w:name w:val="toc 2"/>
    <w:basedOn w:val="Normal"/>
    <w:next w:val="Normal"/>
    <w:uiPriority w:val="14"/>
    <w:qFormat/>
    <w:rsid w:val="005D1DCF"/>
    <w:pPr>
      <w:tabs>
        <w:tab w:val="right" w:pos="8590"/>
      </w:tabs>
      <w:spacing w:after="0"/>
    </w:pPr>
  </w:style>
  <w:style w:type="paragraph" w:styleId="TOC3">
    <w:name w:val="toc 3"/>
    <w:basedOn w:val="Normal"/>
    <w:next w:val="Normal"/>
    <w:uiPriority w:val="15"/>
    <w:semiHidden/>
    <w:unhideWhenUsed/>
    <w:rsid w:val="005D1DCF"/>
    <w:pPr>
      <w:tabs>
        <w:tab w:val="left" w:pos="624"/>
        <w:tab w:val="right" w:pos="8590"/>
      </w:tabs>
      <w:spacing w:after="0"/>
      <w:ind w:left="624"/>
    </w:pPr>
  </w:style>
  <w:style w:type="paragraph" w:styleId="TOC4">
    <w:name w:val="toc 4"/>
    <w:basedOn w:val="Normal"/>
    <w:next w:val="Normal"/>
    <w:uiPriority w:val="16"/>
    <w:semiHidden/>
    <w:unhideWhenUsed/>
    <w:rsid w:val="005D1DCF"/>
    <w:pPr>
      <w:tabs>
        <w:tab w:val="right" w:pos="8590"/>
      </w:tabs>
      <w:spacing w:after="0"/>
      <w:ind w:left="1247"/>
    </w:pPr>
    <w:rPr>
      <w:i/>
    </w:rPr>
  </w:style>
  <w:style w:type="numbering" w:customStyle="1" w:styleId="CTList">
    <w:name w:val="CTList"/>
    <w:basedOn w:val="NoList"/>
    <w:uiPriority w:val="99"/>
    <w:rsid w:val="002D63FB"/>
    <w:pPr>
      <w:numPr>
        <w:numId w:val="2"/>
      </w:numPr>
    </w:pPr>
  </w:style>
  <w:style w:type="paragraph" w:styleId="NormalWeb">
    <w:name w:val="Normal (Web)"/>
    <w:basedOn w:val="Normal"/>
    <w:uiPriority w:val="99"/>
    <w:semiHidden/>
    <w:unhideWhenUsed/>
    <w:rsid w:val="00F66AC1"/>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425EAE"/>
    <w:rPr>
      <w:sz w:val="16"/>
      <w:szCs w:val="16"/>
    </w:rPr>
  </w:style>
  <w:style w:type="paragraph" w:styleId="CommentSubject">
    <w:name w:val="annotation subject"/>
    <w:basedOn w:val="CommentText"/>
    <w:next w:val="CommentText"/>
    <w:link w:val="CommentSubjectChar"/>
    <w:uiPriority w:val="99"/>
    <w:semiHidden/>
    <w:unhideWhenUsed/>
    <w:rsid w:val="00425EAE"/>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425EAE"/>
    <w:rPr>
      <w:rFonts w:ascii="Verdana" w:hAnsi="Verdana"/>
      <w:b/>
      <w:bCs/>
      <w:sz w:val="20"/>
      <w:szCs w:val="20"/>
      <w:lang w:eastAsia="en-NZ"/>
    </w:rPr>
  </w:style>
  <w:style w:type="paragraph" w:styleId="Revision">
    <w:name w:val="Revision"/>
    <w:hidden/>
    <w:uiPriority w:val="99"/>
    <w:semiHidden/>
    <w:rsid w:val="00AF67E2"/>
    <w:pPr>
      <w:spacing w:after="0" w:line="240" w:lineRule="auto"/>
    </w:pPr>
    <w:rPr>
      <w:rFonts w:ascii="Verdana" w:hAnsi="Verdana"/>
      <w:sz w:val="19"/>
      <w:szCs w:val="19"/>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2021">
      <w:bodyDiv w:val="1"/>
      <w:marLeft w:val="0"/>
      <w:marRight w:val="0"/>
      <w:marTop w:val="0"/>
      <w:marBottom w:val="0"/>
      <w:divBdr>
        <w:top w:val="none" w:sz="0" w:space="0" w:color="auto"/>
        <w:left w:val="none" w:sz="0" w:space="0" w:color="auto"/>
        <w:bottom w:val="none" w:sz="0" w:space="0" w:color="auto"/>
        <w:right w:val="none" w:sz="0" w:space="0" w:color="auto"/>
      </w:divBdr>
    </w:div>
    <w:div w:id="761073763">
      <w:bodyDiv w:val="1"/>
      <w:marLeft w:val="0"/>
      <w:marRight w:val="0"/>
      <w:marTop w:val="0"/>
      <w:marBottom w:val="0"/>
      <w:divBdr>
        <w:top w:val="none" w:sz="0" w:space="0" w:color="auto"/>
        <w:left w:val="none" w:sz="0" w:space="0" w:color="auto"/>
        <w:bottom w:val="none" w:sz="0" w:space="0" w:color="auto"/>
        <w:right w:val="none" w:sz="0" w:space="0" w:color="auto"/>
      </w:divBdr>
    </w:div>
    <w:div w:id="7766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1B143-C5F4-40C8-9B8E-E2FEE0F3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9B08FFD5.dotm</Template>
  <TotalTime>0</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Crown agency collaboration – Project specific CCCS Amendments - Construction consultancy services</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CCCS 4 – CCCS Crown Clients Group – Project Specific (Slot-in) Special Conditions - Construction consultancy services</dc:title>
  <dc:subject/>
  <dc:creator/>
  <cp:keywords>MAKO ID: 101100651</cp:keywords>
  <dc:description/>
  <cp:lastModifiedBy/>
  <cp:revision>1</cp:revision>
  <dcterms:created xsi:type="dcterms:W3CDTF">2020-03-18T21:33:00Z</dcterms:created>
  <dcterms:modified xsi:type="dcterms:W3CDTF">2020-03-18T21:39:00Z</dcterms:modified>
</cp:coreProperties>
</file>